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38075A">
        <w:rPr>
          <w:rFonts w:asciiTheme="minorHAnsi" w:eastAsia="MS Mincho" w:hAnsiTheme="minorHAnsi" w:cs="Arial"/>
          <w:noProof w:val="0"/>
          <w:sz w:val="24"/>
          <w:szCs w:val="24"/>
        </w:rPr>
        <w:t>R4-1911319</w:t>
      </w:r>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88777F">
        <w:rPr>
          <w:rFonts w:cs="Arial"/>
          <w:b/>
          <w:bCs/>
        </w:rPr>
        <w:t>6</w:t>
      </w:r>
      <w:r w:rsidR="005B6EC4">
        <w:rPr>
          <w:rFonts w:cs="Arial"/>
          <w:b/>
          <w:bCs/>
        </w:rPr>
        <w:t>.11.4.4</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38075A" w:rsidRPr="0038075A">
        <w:rPr>
          <w:rFonts w:cs="Arial"/>
          <w:b/>
          <w:bCs/>
        </w:rPr>
        <w:t>Discussion on test case for CSI-RS RLM</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334A08" w:rsidRDefault="00580385" w:rsidP="00DD0EEE">
      <w:pPr>
        <w:jc w:val="both"/>
        <w:rPr>
          <w:szCs w:val="20"/>
        </w:rPr>
      </w:pPr>
      <w:r>
        <w:t>Some observations are provided for the current test cases for CSI-RS RLM</w:t>
      </w:r>
      <w:r w:rsidR="00DD0EEE">
        <w:rPr>
          <w:szCs w:val="20"/>
        </w:rPr>
        <w:t xml:space="preserve">. </w:t>
      </w:r>
      <w:r w:rsidR="002A7608">
        <w:rPr>
          <w:szCs w:val="20"/>
        </w:rPr>
        <w:t xml:space="preserve"> </w:t>
      </w:r>
    </w:p>
    <w:p w:rsidR="0045132D" w:rsidRPr="00513BA7" w:rsidRDefault="002C7C55" w:rsidP="0045132D">
      <w:pPr>
        <w:pStyle w:val="1"/>
        <w:numPr>
          <w:ilvl w:val="0"/>
          <w:numId w:val="2"/>
        </w:numPr>
        <w:rPr>
          <w:rFonts w:ascii="Calibri" w:hAnsi="Calibri"/>
        </w:rPr>
      </w:pPr>
      <w:r>
        <w:rPr>
          <w:rFonts w:ascii="Calibri" w:hAnsi="Calibri"/>
        </w:rPr>
        <w:t>Discussion</w:t>
      </w:r>
    </w:p>
    <w:p w:rsidR="004A2B2C" w:rsidRDefault="002F0236" w:rsidP="0092726D">
      <w:pPr>
        <w:jc w:val="both"/>
        <w:rPr>
          <w:szCs w:val="20"/>
          <w:lang w:val="en-GB"/>
        </w:rPr>
      </w:pPr>
      <w:r>
        <w:rPr>
          <w:szCs w:val="20"/>
          <w:lang w:val="en-GB"/>
        </w:rPr>
        <w:t xml:space="preserve">One confliction on power setting is observed. The CSI-RS for RLM is configured as </w:t>
      </w:r>
      <w:r w:rsidR="00FE38B2">
        <w:rPr>
          <w:rFonts w:ascii="Arial" w:hAnsi="Arial"/>
          <w:noProof/>
          <w:sz w:val="18"/>
        </w:rPr>
        <w:t xml:space="preserve">Resource #4 in </w:t>
      </w:r>
      <w:r>
        <w:rPr>
          <w:szCs w:val="20"/>
          <w:lang w:val="en-GB"/>
        </w:rPr>
        <w:t>TRS</w:t>
      </w:r>
      <w:r w:rsidR="009672E7">
        <w:rPr>
          <w:szCs w:val="20"/>
          <w:lang w:val="en-GB"/>
        </w:rPr>
        <w:t xml:space="preserve"> (as highlighted in Table 2)</w:t>
      </w:r>
      <w:r w:rsidR="00FE38B2">
        <w:rPr>
          <w:szCs w:val="20"/>
          <w:lang w:val="en-GB"/>
        </w:rPr>
        <w:t xml:space="preserve"> and</w:t>
      </w:r>
      <w:r w:rsidR="0092726D">
        <w:rPr>
          <w:szCs w:val="20"/>
          <w:lang w:val="en-GB"/>
        </w:rPr>
        <w:t xml:space="preserve"> </w:t>
      </w:r>
      <w:r w:rsidR="00FE38B2">
        <w:rPr>
          <w:szCs w:val="20"/>
          <w:lang w:val="en-GB"/>
        </w:rPr>
        <w:t>its</w:t>
      </w:r>
      <w:r w:rsidR="0095289E">
        <w:rPr>
          <w:szCs w:val="20"/>
          <w:lang w:val="en-GB"/>
        </w:rPr>
        <w:t xml:space="preserve"> </w:t>
      </w:r>
      <w:r w:rsidR="0092726D">
        <w:rPr>
          <w:szCs w:val="18"/>
        </w:rPr>
        <w:t>EPRE ratio to SSS</w:t>
      </w:r>
      <w:r w:rsidR="0092726D">
        <w:rPr>
          <w:szCs w:val="20"/>
          <w:lang w:val="en-GB"/>
        </w:rPr>
        <w:t xml:space="preserve"> i</w:t>
      </w:r>
      <w:r w:rsidR="0095289E">
        <w:rPr>
          <w:szCs w:val="20"/>
          <w:lang w:val="en-GB"/>
        </w:rPr>
        <w:t>s</w:t>
      </w:r>
      <w:r w:rsidR="0092726D">
        <w:rPr>
          <w:szCs w:val="20"/>
          <w:lang w:val="en-GB"/>
        </w:rPr>
        <w:t xml:space="preserve"> set to</w:t>
      </w:r>
      <w:r w:rsidR="00FE38B2">
        <w:rPr>
          <w:szCs w:val="20"/>
          <w:lang w:val="en-GB"/>
        </w:rPr>
        <w:t xml:space="preserve"> -3dB in TRS RMC</w:t>
      </w:r>
      <w:r w:rsidR="009672E7">
        <w:rPr>
          <w:szCs w:val="20"/>
          <w:lang w:val="en-GB"/>
        </w:rPr>
        <w:t xml:space="preserve"> </w:t>
      </w:r>
      <w:r w:rsidR="009672E7">
        <w:rPr>
          <w:szCs w:val="20"/>
          <w:lang w:val="en-GB"/>
        </w:rPr>
        <w:t xml:space="preserve">(as highlighted in Table </w:t>
      </w:r>
      <w:r w:rsidR="009672E7">
        <w:rPr>
          <w:szCs w:val="20"/>
          <w:lang w:val="en-GB"/>
        </w:rPr>
        <w:t>1</w:t>
      </w:r>
      <w:r w:rsidR="009672E7">
        <w:rPr>
          <w:szCs w:val="20"/>
          <w:lang w:val="en-GB"/>
        </w:rPr>
        <w:t>)</w:t>
      </w:r>
      <w:r w:rsidR="00FE38B2">
        <w:rPr>
          <w:szCs w:val="20"/>
          <w:lang w:val="en-GB"/>
        </w:rPr>
        <w:t xml:space="preserve">. </w:t>
      </w:r>
      <w:r w:rsidR="004A2B2C" w:rsidRPr="004A2B2C">
        <w:rPr>
          <w:rFonts w:hint="eastAsia"/>
          <w:szCs w:val="20"/>
          <w:lang w:val="en-GB"/>
        </w:rPr>
        <w:t xml:space="preserve">SNR on </w:t>
      </w:r>
      <w:r w:rsidR="004A2B2C" w:rsidRPr="004A2B2C">
        <w:rPr>
          <w:szCs w:val="20"/>
          <w:lang w:val="en-GB"/>
        </w:rPr>
        <w:t>other channels and signals</w:t>
      </w:r>
      <w:r w:rsidR="00BA0714">
        <w:rPr>
          <w:szCs w:val="20"/>
          <w:lang w:val="en-GB"/>
        </w:rPr>
        <w:t xml:space="preserve"> (e.g. SSB)</w:t>
      </w:r>
      <w:r w:rsidR="004A2B2C">
        <w:rPr>
          <w:szCs w:val="20"/>
          <w:lang w:val="en-GB"/>
        </w:rPr>
        <w:t xml:space="preserve"> is set to 2 dB as shown in Table 3. </w:t>
      </w:r>
    </w:p>
    <w:p w:rsidR="00BA0714" w:rsidRDefault="00BA0714" w:rsidP="002F0236">
      <w:pPr>
        <w:jc w:val="both"/>
        <w:rPr>
          <w:szCs w:val="20"/>
          <w:lang w:val="en-GB"/>
        </w:rPr>
      </w:pPr>
      <w:r>
        <w:rPr>
          <w:szCs w:val="20"/>
          <w:lang w:val="en-GB"/>
        </w:rPr>
        <w:t>However</w:t>
      </w:r>
      <w:r>
        <w:rPr>
          <w:szCs w:val="20"/>
          <w:lang w:val="en-GB"/>
        </w:rPr>
        <w:t>, SNR level of the CSI-RS for RLM will be changed during the test</w:t>
      </w:r>
      <w:r>
        <w:rPr>
          <w:szCs w:val="20"/>
          <w:lang w:val="en-GB"/>
        </w:rPr>
        <w:t xml:space="preserve">. Therefore, it is not possible to have a fixed </w:t>
      </w:r>
      <w:r>
        <w:rPr>
          <w:szCs w:val="18"/>
        </w:rPr>
        <w:t>EPRE ratio to SSS</w:t>
      </w:r>
      <w:r>
        <w:rPr>
          <w:szCs w:val="18"/>
        </w:rPr>
        <w:t xml:space="preserve"> and a fixed </w:t>
      </w:r>
      <w:r w:rsidRPr="004A2B2C">
        <w:rPr>
          <w:rFonts w:hint="eastAsia"/>
          <w:szCs w:val="20"/>
          <w:lang w:val="en-GB"/>
        </w:rPr>
        <w:t>SNR</w:t>
      </w:r>
      <w:r>
        <w:rPr>
          <w:szCs w:val="20"/>
          <w:lang w:val="en-GB"/>
        </w:rPr>
        <w:t xml:space="preserve"> on SSB simultaneously.</w:t>
      </w:r>
    </w:p>
    <w:p w:rsidR="0095289E" w:rsidRPr="00FA1637" w:rsidRDefault="0095289E" w:rsidP="0095289E">
      <w:pPr>
        <w:jc w:val="both"/>
        <w:rPr>
          <w:rFonts w:ascii="Calibri" w:eastAsia="SimSun" w:hAnsi="Calibri" w:cs="Arial"/>
          <w:b/>
          <w:bCs/>
        </w:rPr>
      </w:pPr>
      <w:bookmarkStart w:id="2" w:name="_Ref20925352"/>
      <w:bookmarkStart w:id="3" w:name="_Ref21102046"/>
      <w:r w:rsidRPr="00FE12AA">
        <w:rPr>
          <w:rFonts w:ascii="Calibri" w:eastAsia="SimSun" w:hAnsi="Calibri" w:cs="Arial"/>
          <w:b/>
          <w:bCs/>
        </w:rPr>
        <w:t xml:space="preserve">Observation </w:t>
      </w:r>
      <w:r w:rsidRPr="00FE12AA">
        <w:rPr>
          <w:rFonts w:ascii="Calibri" w:eastAsia="SimSun" w:hAnsi="Calibri" w:cs="Arial"/>
          <w:b/>
          <w:bCs/>
        </w:rPr>
        <w:fldChar w:fldCharType="begin"/>
      </w:r>
      <w:r w:rsidRPr="00FE12AA">
        <w:rPr>
          <w:rFonts w:ascii="Calibri" w:eastAsia="SimSun" w:hAnsi="Calibri" w:cs="Arial"/>
          <w:b/>
          <w:bCs/>
        </w:rPr>
        <w:instrText xml:space="preserve"> SEQ Observation \* ARABIC </w:instrText>
      </w:r>
      <w:r w:rsidRPr="00FE12AA">
        <w:rPr>
          <w:rFonts w:ascii="Calibri" w:eastAsia="SimSun" w:hAnsi="Calibri" w:cs="Arial"/>
          <w:b/>
          <w:bCs/>
        </w:rPr>
        <w:fldChar w:fldCharType="separate"/>
      </w:r>
      <w:r w:rsidR="000D1F91">
        <w:rPr>
          <w:rFonts w:ascii="Calibri" w:eastAsia="SimSun" w:hAnsi="Calibri" w:cs="Arial"/>
          <w:b/>
          <w:bCs/>
          <w:noProof/>
        </w:rPr>
        <w:t>1</w:t>
      </w:r>
      <w:r w:rsidRPr="00FE12AA">
        <w:rPr>
          <w:rFonts w:ascii="Calibri" w:eastAsia="SimSun" w:hAnsi="Calibri" w:cs="Arial"/>
          <w:b/>
          <w:bCs/>
        </w:rPr>
        <w:fldChar w:fldCharType="end"/>
      </w:r>
      <w:r w:rsidRPr="00FE12AA">
        <w:rPr>
          <w:rFonts w:ascii="Calibri" w:eastAsia="SimSun" w:hAnsi="Calibri" w:cs="Arial"/>
          <w:b/>
          <w:bCs/>
        </w:rPr>
        <w:t xml:space="preserve">: </w:t>
      </w:r>
      <w:bookmarkEnd w:id="2"/>
      <w:r w:rsidR="00BA0714">
        <w:rPr>
          <w:rFonts w:ascii="Calibri" w:eastAsia="SimSun" w:hAnsi="Calibri" w:cs="Arial"/>
          <w:b/>
          <w:bCs/>
        </w:rPr>
        <w:t>I</w:t>
      </w:r>
      <w:r w:rsidR="00BA0714" w:rsidRPr="00BA0714">
        <w:rPr>
          <w:rFonts w:ascii="Calibri" w:eastAsia="SimSun" w:hAnsi="Calibri" w:cs="Arial"/>
          <w:b/>
          <w:bCs/>
        </w:rPr>
        <w:t xml:space="preserve">t is not possible to have a fixed EPRE ratio to SSS and a fixed </w:t>
      </w:r>
      <w:r w:rsidR="00BA0714" w:rsidRPr="00BA0714">
        <w:rPr>
          <w:rFonts w:ascii="Calibri" w:eastAsia="SimSun" w:hAnsi="Calibri" w:cs="Arial" w:hint="eastAsia"/>
          <w:b/>
          <w:bCs/>
        </w:rPr>
        <w:t>SNR</w:t>
      </w:r>
      <w:r w:rsidR="00BA0714" w:rsidRPr="00BA0714">
        <w:rPr>
          <w:rFonts w:ascii="Calibri" w:eastAsia="SimSun" w:hAnsi="Calibri" w:cs="Arial"/>
          <w:b/>
          <w:bCs/>
        </w:rPr>
        <w:t xml:space="preserve"> on SSB simultaneously.</w:t>
      </w:r>
      <w:bookmarkEnd w:id="3"/>
    </w:p>
    <w:p w:rsidR="00807F58" w:rsidRDefault="00807F58" w:rsidP="00807F58">
      <w:pPr>
        <w:pStyle w:val="af1"/>
        <w:jc w:val="both"/>
      </w:pPr>
      <w:bookmarkStart w:id="4" w:name="_Ref21102056"/>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0D1F91">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Clarification is required</w:t>
      </w:r>
      <w:r>
        <w:rPr>
          <w:rFonts w:ascii="Calibri" w:eastAsia="SimSun" w:hAnsi="Calibri" w:cs="Arial"/>
          <w:bCs/>
          <w:sz w:val="22"/>
          <w:szCs w:val="22"/>
        </w:rPr>
        <w:t xml:space="preserve"> for the power setting of CSI-RS for RLM</w:t>
      </w:r>
      <w:r>
        <w:t>.</w:t>
      </w:r>
      <w:bookmarkEnd w:id="4"/>
    </w:p>
    <w:p w:rsidR="006A002D" w:rsidRDefault="00CE0FBD" w:rsidP="009672E7">
      <w:pPr>
        <w:jc w:val="both"/>
        <w:rPr>
          <w:szCs w:val="20"/>
          <w:lang w:val="en-GB"/>
        </w:rPr>
      </w:pPr>
      <w:r>
        <w:rPr>
          <w:szCs w:val="20"/>
        </w:rPr>
        <w:t xml:space="preserve"> </w:t>
      </w:r>
    </w:p>
    <w:p w:rsidR="006A002D" w:rsidRPr="009672E7" w:rsidRDefault="009672E7" w:rsidP="006A002D">
      <w:pPr>
        <w:keepNext/>
        <w:keepLines/>
        <w:spacing w:before="60"/>
        <w:jc w:val="center"/>
        <w:rPr>
          <w:rFonts w:ascii="Arial" w:hAnsi="Arial"/>
          <w:b/>
          <w:sz w:val="18"/>
        </w:rPr>
      </w:pPr>
      <w:r>
        <w:rPr>
          <w:rFonts w:ascii="Arial" w:hAnsi="Arial"/>
          <w:b/>
          <w:sz w:val="18"/>
        </w:rPr>
        <w:t xml:space="preserve">Table 1: </w:t>
      </w:r>
      <w:r w:rsidR="006A002D" w:rsidRPr="009672E7">
        <w:rPr>
          <w:rFonts w:ascii="Arial" w:hAnsi="Arial"/>
          <w:b/>
          <w:sz w:val="18"/>
        </w:rPr>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A002D" w:rsidRPr="00447B8B" w:rsidTr="009672E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rPr>
                <w:rFonts w:ascii="Arial" w:hAnsi="Arial"/>
                <w:b/>
                <w:sz w:val="18"/>
                <w:szCs w:val="18"/>
              </w:rPr>
            </w:pPr>
            <w:r>
              <w:rPr>
                <w:rFonts w:ascii="Arial" w:hAnsi="Arial"/>
                <w:b/>
                <w:sz w:val="18"/>
                <w:szCs w:val="18"/>
              </w:rPr>
              <w:t>Value</w:t>
            </w:r>
          </w:p>
        </w:tc>
      </w:tr>
      <w:tr w:rsidR="006A002D" w:rsidRPr="00447B8B" w:rsidTr="009672E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ind w:left="-472" w:firstLine="472"/>
              <w:rPr>
                <w:rFonts w:ascii="Arial" w:hAnsi="Arial"/>
                <w:b/>
                <w:sz w:val="18"/>
                <w:szCs w:val="18"/>
              </w:rPr>
            </w:pPr>
            <w:r>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6A002D" w:rsidRDefault="006A002D" w:rsidP="004E3779">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rPr>
                <w:rFonts w:ascii="Arial" w:hAnsi="Arial"/>
                <w:b/>
                <w:sz w:val="18"/>
                <w:szCs w:val="18"/>
              </w:rPr>
            </w:pPr>
            <w:r w:rsidRPr="006A002D">
              <w:rPr>
                <w:rFonts w:ascii="Arial" w:hAnsi="Arial"/>
                <w:sz w:val="18"/>
                <w:szCs w:val="18"/>
                <w:highlight w:val="cyan"/>
              </w:rPr>
              <w:t>TRS.2.1 TDD</w:t>
            </w:r>
          </w:p>
        </w:tc>
      </w:tr>
      <w:tr w:rsidR="006A002D" w:rsidRPr="00447B8B" w:rsidTr="009672E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rPr>
                <w:rFonts w:ascii="Arial" w:hAnsi="Arial"/>
                <w:sz w:val="18"/>
                <w:szCs w:val="18"/>
              </w:rPr>
            </w:pPr>
            <w:r>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rPr>
                <w:rFonts w:ascii="Arial" w:hAnsi="Arial"/>
                <w:sz w:val="18"/>
                <w:szCs w:val="18"/>
                <w:vertAlign w:val="superscript"/>
              </w:rPr>
            </w:pPr>
            <w:r>
              <w:rPr>
                <w:rFonts w:ascii="Arial" w:hAnsi="Arial"/>
                <w:sz w:val="18"/>
                <w:szCs w:val="18"/>
              </w:rPr>
              <w:t>BW of Active BWP</w:t>
            </w:r>
            <w:r>
              <w:rPr>
                <w:rFonts w:ascii="Arial" w:hAnsi="Arial"/>
                <w:sz w:val="18"/>
                <w:szCs w:val="18"/>
                <w:vertAlign w:val="superscript"/>
              </w:rPr>
              <w:t>Note</w:t>
            </w:r>
          </w:p>
        </w:tc>
      </w:tr>
      <w:tr w:rsidR="006A002D" w:rsidRPr="00447B8B" w:rsidTr="009672E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rPr>
                <w:rFonts w:ascii="Arial" w:hAnsi="Arial"/>
                <w:sz w:val="18"/>
                <w:szCs w:val="18"/>
              </w:rPr>
            </w:pPr>
            <w:r>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rPr>
                <w:rFonts w:ascii="Arial" w:hAnsi="Arial"/>
                <w:sz w:val="18"/>
                <w:szCs w:val="18"/>
              </w:rPr>
            </w:pPr>
            <w:r>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rPr>
                <w:rFonts w:ascii="Arial" w:hAnsi="Arial"/>
                <w:sz w:val="18"/>
                <w:szCs w:val="18"/>
              </w:rPr>
            </w:pPr>
            <w:r>
              <w:rPr>
                <w:rFonts w:ascii="Arial" w:hAnsi="Arial"/>
                <w:sz w:val="18"/>
                <w:szCs w:val="18"/>
              </w:rPr>
              <w:t>120</w:t>
            </w:r>
          </w:p>
        </w:tc>
      </w:tr>
      <w:tr w:rsidR="009672E7" w:rsidRPr="00447B8B" w:rsidTr="009672E7">
        <w:trPr>
          <w:trHeight w:val="202"/>
        </w:trPr>
        <w:tc>
          <w:tcPr>
            <w:tcW w:w="9204" w:type="dxa"/>
            <w:gridSpan w:val="3"/>
            <w:tcBorders>
              <w:top w:val="single" w:sz="4" w:space="0" w:color="auto"/>
              <w:left w:val="single" w:sz="4" w:space="0" w:color="auto"/>
              <w:right w:val="single" w:sz="4" w:space="0" w:color="auto"/>
            </w:tcBorders>
            <w:vAlign w:val="center"/>
          </w:tcPr>
          <w:p w:rsidR="009672E7" w:rsidRDefault="009672E7" w:rsidP="004E3779">
            <w:pPr>
              <w:pStyle w:val="TAC"/>
              <w:spacing w:line="256" w:lineRule="auto"/>
              <w:jc w:val="left"/>
            </w:pPr>
            <w:r>
              <w:t>…..</w:t>
            </w:r>
          </w:p>
        </w:tc>
      </w:tr>
      <w:tr w:rsidR="006A002D" w:rsidRPr="00447B8B" w:rsidTr="009672E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pStyle w:val="TAL"/>
              <w:spacing w:line="256" w:lineRule="auto"/>
              <w:rPr>
                <w:lang w:eastAsia="ja-JP"/>
              </w:rPr>
            </w:pPr>
            <w:r>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keepNext/>
              <w:keepLines/>
              <w:spacing w:after="0" w:line="256" w:lineRule="auto"/>
              <w:rPr>
                <w:rFonts w:ascii="Arial" w:hAnsi="Arial"/>
                <w:sz w:val="18"/>
                <w:szCs w:val="18"/>
              </w:rPr>
            </w:pPr>
            <w:r>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pStyle w:val="TAC"/>
              <w:spacing w:line="256" w:lineRule="auto"/>
              <w:jc w:val="left"/>
            </w:pPr>
            <w:r w:rsidRPr="006A002D">
              <w:rPr>
                <w:highlight w:val="cyan"/>
              </w:rPr>
              <w:t>-3</w:t>
            </w:r>
          </w:p>
        </w:tc>
      </w:tr>
      <w:tr w:rsidR="006A002D" w:rsidRPr="00447B8B" w:rsidTr="009672E7">
        <w:trPr>
          <w:trHeight w:val="50"/>
        </w:trPr>
        <w:tc>
          <w:tcPr>
            <w:tcW w:w="3393"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pStyle w:val="TAL"/>
              <w:spacing w:line="256" w:lineRule="auto"/>
              <w:rPr>
                <w:szCs w:val="18"/>
              </w:rPr>
            </w:pPr>
            <w:r>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6A002D" w:rsidRDefault="006A002D" w:rsidP="004E377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6A002D" w:rsidRDefault="006A002D" w:rsidP="004E3779">
            <w:pPr>
              <w:pStyle w:val="TAC"/>
              <w:spacing w:line="256" w:lineRule="auto"/>
              <w:jc w:val="left"/>
            </w:pPr>
            <w:r>
              <w:rPr>
                <w:rFonts w:eastAsia="MS Mincho"/>
              </w:rPr>
              <w:t>TCI.State.0</w:t>
            </w:r>
          </w:p>
        </w:tc>
      </w:tr>
    </w:tbl>
    <w:p w:rsidR="006A002D" w:rsidRDefault="006A002D" w:rsidP="006A002D"/>
    <w:p w:rsidR="002F0236" w:rsidRPr="006A002D" w:rsidRDefault="002F0236" w:rsidP="00DD0EEE">
      <w:pPr>
        <w:jc w:val="both"/>
        <w:rPr>
          <w:szCs w:val="20"/>
        </w:rPr>
      </w:pPr>
    </w:p>
    <w:p w:rsidR="00BA0714" w:rsidRDefault="00BA0714">
      <w:pPr>
        <w:spacing w:after="0" w:line="240" w:lineRule="auto"/>
        <w:rPr>
          <w:rFonts w:ascii="Arial" w:hAnsi="Arial"/>
          <w:b/>
          <w:sz w:val="18"/>
        </w:rPr>
      </w:pPr>
      <w:r>
        <w:rPr>
          <w:rFonts w:ascii="Arial" w:hAnsi="Arial"/>
          <w:b/>
          <w:sz w:val="18"/>
        </w:rPr>
        <w:br w:type="page"/>
      </w:r>
    </w:p>
    <w:p w:rsidR="006A002D" w:rsidRPr="009672E7" w:rsidRDefault="009672E7" w:rsidP="006A002D">
      <w:pPr>
        <w:keepNext/>
        <w:keepLines/>
        <w:spacing w:before="60"/>
        <w:jc w:val="center"/>
        <w:rPr>
          <w:rFonts w:ascii="Arial" w:hAnsi="Arial"/>
          <w:b/>
          <w:sz w:val="16"/>
        </w:rPr>
      </w:pPr>
      <w:r>
        <w:rPr>
          <w:rFonts w:ascii="Arial" w:hAnsi="Arial"/>
          <w:b/>
          <w:sz w:val="18"/>
        </w:rPr>
        <w:lastRenderedPageBreak/>
        <w:t>Table 2</w:t>
      </w:r>
      <w:r>
        <w:rPr>
          <w:rFonts w:ascii="Arial" w:hAnsi="Arial"/>
          <w:b/>
          <w:sz w:val="18"/>
        </w:rPr>
        <w:t xml:space="preserve">: </w:t>
      </w:r>
      <w:r w:rsidR="006A002D" w:rsidRPr="009672E7">
        <w:rPr>
          <w:rFonts w:ascii="Arial" w:hAnsi="Arial"/>
          <w:b/>
          <w:sz w:val="16"/>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2688"/>
        <w:gridCol w:w="1195"/>
        <w:gridCol w:w="2690"/>
      </w:tblGrid>
      <w:tr w:rsidR="006A002D" w:rsidRPr="006C6C7C" w:rsidTr="004E3779">
        <w:trPr>
          <w:trHeight w:val="164"/>
          <w:jc w:val="center"/>
        </w:trPr>
        <w:tc>
          <w:tcPr>
            <w:tcW w:w="2757" w:type="pct"/>
            <w:gridSpan w:val="2"/>
            <w:vMerge w:val="restart"/>
            <w:shd w:val="clear" w:color="auto" w:fill="auto"/>
          </w:tcPr>
          <w:p w:rsidR="006A002D" w:rsidRPr="006C6C7C" w:rsidRDefault="006A002D" w:rsidP="004E3779">
            <w:pPr>
              <w:keepLines/>
              <w:spacing w:after="0"/>
              <w:jc w:val="center"/>
              <w:rPr>
                <w:rFonts w:ascii="Arial" w:hAnsi="Arial"/>
                <w:b/>
                <w:noProof/>
                <w:sz w:val="18"/>
              </w:rPr>
            </w:pPr>
            <w:r w:rsidRPr="006C6C7C">
              <w:rPr>
                <w:rFonts w:ascii="Arial" w:hAnsi="Arial"/>
                <w:b/>
                <w:noProof/>
                <w:sz w:val="18"/>
              </w:rPr>
              <w:t>Parameter</w:t>
            </w:r>
          </w:p>
        </w:tc>
        <w:tc>
          <w:tcPr>
            <w:tcW w:w="690" w:type="pct"/>
            <w:vMerge w:val="restart"/>
            <w:shd w:val="clear" w:color="auto" w:fill="auto"/>
          </w:tcPr>
          <w:p w:rsidR="006A002D" w:rsidRPr="006C6C7C" w:rsidRDefault="006A002D" w:rsidP="004E3779">
            <w:pPr>
              <w:keepLines/>
              <w:spacing w:after="0"/>
              <w:jc w:val="center"/>
              <w:rPr>
                <w:rFonts w:ascii="Arial" w:hAnsi="Arial"/>
                <w:b/>
                <w:noProof/>
                <w:sz w:val="18"/>
              </w:rPr>
            </w:pPr>
            <w:r w:rsidRPr="006C6C7C">
              <w:rPr>
                <w:rFonts w:ascii="Arial" w:hAnsi="Arial"/>
                <w:b/>
                <w:noProof/>
                <w:sz w:val="18"/>
              </w:rPr>
              <w:t>Unit</w:t>
            </w:r>
          </w:p>
        </w:tc>
        <w:tc>
          <w:tcPr>
            <w:tcW w:w="1553" w:type="pct"/>
            <w:shd w:val="clear" w:color="auto" w:fill="auto"/>
          </w:tcPr>
          <w:p w:rsidR="006A002D" w:rsidRPr="006C6C7C" w:rsidRDefault="006A002D" w:rsidP="004E3779">
            <w:pPr>
              <w:keepLines/>
              <w:spacing w:after="0"/>
              <w:jc w:val="center"/>
              <w:rPr>
                <w:rFonts w:ascii="Arial" w:hAnsi="Arial"/>
                <w:b/>
                <w:noProof/>
                <w:sz w:val="18"/>
              </w:rPr>
            </w:pPr>
            <w:r w:rsidRPr="006C6C7C">
              <w:rPr>
                <w:rFonts w:ascii="Arial" w:hAnsi="Arial"/>
                <w:b/>
                <w:noProof/>
                <w:sz w:val="18"/>
              </w:rPr>
              <w:t>Value</w:t>
            </w:r>
          </w:p>
        </w:tc>
      </w:tr>
      <w:tr w:rsidR="006A002D" w:rsidRPr="006C6C7C" w:rsidTr="004E3779">
        <w:trPr>
          <w:trHeight w:val="403"/>
          <w:jc w:val="center"/>
        </w:trPr>
        <w:tc>
          <w:tcPr>
            <w:tcW w:w="2757" w:type="pct"/>
            <w:gridSpan w:val="2"/>
            <w:vMerge/>
            <w:shd w:val="clear" w:color="auto" w:fill="auto"/>
          </w:tcPr>
          <w:p w:rsidR="006A002D" w:rsidRPr="006C6C7C" w:rsidRDefault="006A002D" w:rsidP="004E3779">
            <w:pPr>
              <w:keepLines/>
              <w:spacing w:after="0"/>
              <w:jc w:val="center"/>
              <w:rPr>
                <w:rFonts w:ascii="Arial" w:hAnsi="Arial"/>
                <w:b/>
                <w:noProof/>
                <w:sz w:val="18"/>
              </w:rPr>
            </w:pPr>
          </w:p>
        </w:tc>
        <w:tc>
          <w:tcPr>
            <w:tcW w:w="690" w:type="pct"/>
            <w:vMerge/>
            <w:shd w:val="clear" w:color="auto" w:fill="auto"/>
          </w:tcPr>
          <w:p w:rsidR="006A002D" w:rsidRPr="006C6C7C" w:rsidRDefault="006A002D" w:rsidP="004E3779">
            <w:pPr>
              <w:keepLines/>
              <w:spacing w:after="0"/>
              <w:jc w:val="center"/>
              <w:rPr>
                <w:rFonts w:ascii="Arial" w:hAnsi="Arial"/>
                <w:b/>
                <w:noProof/>
                <w:sz w:val="18"/>
              </w:rPr>
            </w:pPr>
          </w:p>
        </w:tc>
        <w:tc>
          <w:tcPr>
            <w:tcW w:w="1553" w:type="pct"/>
          </w:tcPr>
          <w:p w:rsidR="006A002D" w:rsidRPr="006C6C7C" w:rsidRDefault="006A002D" w:rsidP="004E3779">
            <w:pPr>
              <w:keepLines/>
              <w:spacing w:after="0"/>
              <w:jc w:val="center"/>
              <w:rPr>
                <w:rFonts w:ascii="Arial" w:hAnsi="Arial"/>
                <w:b/>
                <w:noProof/>
                <w:sz w:val="18"/>
              </w:rPr>
            </w:pPr>
            <w:r w:rsidRPr="006C6C7C">
              <w:rPr>
                <w:rFonts w:ascii="Arial" w:hAnsi="Arial"/>
                <w:b/>
                <w:noProof/>
                <w:sz w:val="18"/>
              </w:rPr>
              <w:t>Test 1</w:t>
            </w:r>
          </w:p>
        </w:tc>
      </w:tr>
      <w:tr w:rsidR="009672E7" w:rsidRPr="006C6C7C" w:rsidTr="009672E7">
        <w:trPr>
          <w:trHeight w:val="273"/>
          <w:jc w:val="center"/>
        </w:trPr>
        <w:tc>
          <w:tcPr>
            <w:tcW w:w="5000" w:type="pct"/>
            <w:gridSpan w:val="4"/>
            <w:shd w:val="clear" w:color="auto" w:fill="auto"/>
          </w:tcPr>
          <w:p w:rsidR="009672E7" w:rsidRPr="009672E7" w:rsidRDefault="009672E7" w:rsidP="009672E7">
            <w:pPr>
              <w:pStyle w:val="EQ"/>
              <w:jc w:val="center"/>
              <w:rPr>
                <w:rFonts w:ascii="Arial" w:hAnsi="Arial"/>
                <w:b/>
                <w:sz w:val="18"/>
              </w:rPr>
            </w:pPr>
            <w:r w:rsidRPr="009672E7">
              <w:rPr>
                <w:rFonts w:ascii="Arial" w:hAnsi="Arial"/>
                <w:b/>
                <w:sz w:val="18"/>
              </w:rPr>
              <w:t>…</w:t>
            </w:r>
            <w:r>
              <w:rPr>
                <w:rFonts w:ascii="Arial" w:hAnsi="Arial"/>
                <w:b/>
                <w:sz w:val="18"/>
              </w:rPr>
              <w:t>…</w:t>
            </w:r>
          </w:p>
        </w:tc>
      </w:tr>
      <w:tr w:rsidR="006A002D" w:rsidRPr="006C6C7C" w:rsidTr="004E3779">
        <w:trPr>
          <w:trHeight w:val="223"/>
          <w:jc w:val="center"/>
        </w:trPr>
        <w:tc>
          <w:tcPr>
            <w:tcW w:w="1205" w:type="pct"/>
            <w:vMerge w:val="restart"/>
            <w:shd w:val="clear" w:color="auto" w:fill="auto"/>
          </w:tcPr>
          <w:p w:rsidR="006A002D" w:rsidRPr="006C6C7C" w:rsidRDefault="006A002D" w:rsidP="004E3779">
            <w:pPr>
              <w:keepLines/>
              <w:spacing w:after="0"/>
              <w:rPr>
                <w:rFonts w:ascii="Arial" w:hAnsi="Arial"/>
                <w:noProof/>
                <w:sz w:val="18"/>
              </w:rPr>
            </w:pPr>
            <w:r w:rsidRPr="006C6C7C">
              <w:rPr>
                <w:rFonts w:ascii="Arial" w:hAnsi="Arial"/>
                <w:noProof/>
                <w:sz w:val="18"/>
              </w:rPr>
              <w:t>RMC CORESET Reference Channel</w:t>
            </w:r>
          </w:p>
        </w:tc>
        <w:tc>
          <w:tcPr>
            <w:tcW w:w="1552" w:type="pct"/>
            <w:shd w:val="clear" w:color="auto" w:fill="auto"/>
          </w:tcPr>
          <w:p w:rsidR="006A002D" w:rsidRPr="006C6C7C" w:rsidRDefault="006A002D" w:rsidP="004E3779">
            <w:pPr>
              <w:keepLines/>
              <w:spacing w:after="0"/>
              <w:rPr>
                <w:rFonts w:ascii="Arial" w:hAnsi="Arial"/>
                <w:noProof/>
                <w:sz w:val="18"/>
                <w:lang w:val="it-IT"/>
              </w:rPr>
            </w:pPr>
            <w:r w:rsidRPr="006C6C7C">
              <w:rPr>
                <w:rFonts w:ascii="Arial" w:hAnsi="Arial"/>
                <w:noProof/>
                <w:sz w:val="18"/>
                <w:lang w:val="it-IT"/>
              </w:rPr>
              <w:t>Config 1</w:t>
            </w:r>
          </w:p>
        </w:tc>
        <w:tc>
          <w:tcPr>
            <w:tcW w:w="690" w:type="pct"/>
            <w:vMerge w:val="restart"/>
            <w:shd w:val="clear" w:color="auto" w:fill="auto"/>
          </w:tcPr>
          <w:p w:rsidR="006A002D" w:rsidRPr="006C6C7C" w:rsidRDefault="006A002D" w:rsidP="004E3779">
            <w:pPr>
              <w:keepLines/>
              <w:spacing w:after="0"/>
              <w:jc w:val="center"/>
              <w:rPr>
                <w:rFonts w:ascii="Arial" w:hAnsi="Arial"/>
                <w:noProof/>
                <w:sz w:val="18"/>
              </w:rPr>
            </w:pPr>
          </w:p>
        </w:tc>
        <w:tc>
          <w:tcPr>
            <w:tcW w:w="1553" w:type="pct"/>
          </w:tcPr>
          <w:p w:rsidR="006A002D" w:rsidRDefault="006A002D" w:rsidP="004E3779">
            <w:pPr>
              <w:keepLines/>
              <w:spacing w:after="0"/>
              <w:jc w:val="center"/>
              <w:rPr>
                <w:rFonts w:ascii="Arial" w:hAnsi="Arial"/>
                <w:noProof/>
                <w:sz w:val="18"/>
              </w:rPr>
            </w:pPr>
            <w:r w:rsidRPr="006C6C7C">
              <w:rPr>
                <w:rFonts w:ascii="Arial" w:hAnsi="Arial"/>
                <w:noProof/>
                <w:sz w:val="18"/>
              </w:rPr>
              <w:t>CCR.3.1 TDD</w:t>
            </w:r>
          </w:p>
          <w:p w:rsidR="006A002D" w:rsidRPr="006C6C7C" w:rsidRDefault="006A002D" w:rsidP="004E3779">
            <w:pPr>
              <w:keepLines/>
              <w:spacing w:after="0"/>
              <w:jc w:val="center"/>
              <w:rPr>
                <w:rFonts w:ascii="Arial" w:hAnsi="Arial"/>
                <w:noProof/>
                <w:sz w:val="18"/>
              </w:rPr>
            </w:pPr>
            <w:r w:rsidRPr="00BE0E7D">
              <w:rPr>
                <w:rFonts w:ascii="Arial" w:hAnsi="Arial"/>
                <w:noProof/>
                <w:sz w:val="18"/>
                <w:highlight w:val="yellow"/>
              </w:rPr>
              <w:t>CCR.3.2 TDD</w:t>
            </w:r>
          </w:p>
        </w:tc>
      </w:tr>
      <w:tr w:rsidR="006A002D" w:rsidRPr="006C6C7C" w:rsidTr="004E3779">
        <w:trPr>
          <w:trHeight w:val="189"/>
          <w:jc w:val="center"/>
        </w:trPr>
        <w:tc>
          <w:tcPr>
            <w:tcW w:w="1205" w:type="pct"/>
            <w:vMerge/>
            <w:shd w:val="clear" w:color="auto" w:fill="auto"/>
          </w:tcPr>
          <w:p w:rsidR="006A002D" w:rsidRPr="006C6C7C" w:rsidRDefault="006A002D" w:rsidP="004E3779">
            <w:pPr>
              <w:keepLines/>
              <w:spacing w:after="0"/>
              <w:rPr>
                <w:rFonts w:ascii="Arial" w:hAnsi="Arial"/>
                <w:noProof/>
                <w:sz w:val="18"/>
              </w:rPr>
            </w:pPr>
          </w:p>
        </w:tc>
        <w:tc>
          <w:tcPr>
            <w:tcW w:w="1552" w:type="pct"/>
            <w:shd w:val="clear" w:color="auto" w:fill="auto"/>
          </w:tcPr>
          <w:p w:rsidR="006A002D" w:rsidRPr="006C6C7C" w:rsidRDefault="006A002D" w:rsidP="004E3779">
            <w:pPr>
              <w:keepLines/>
              <w:spacing w:after="0"/>
              <w:rPr>
                <w:rFonts w:ascii="Arial" w:hAnsi="Arial"/>
                <w:noProof/>
                <w:sz w:val="18"/>
                <w:lang w:val="it-IT"/>
              </w:rPr>
            </w:pPr>
            <w:r w:rsidRPr="006C6C7C">
              <w:rPr>
                <w:rFonts w:ascii="Arial" w:hAnsi="Arial"/>
                <w:noProof/>
                <w:sz w:val="18"/>
                <w:lang w:val="it-IT"/>
              </w:rPr>
              <w:t>Config 2</w:t>
            </w:r>
          </w:p>
        </w:tc>
        <w:tc>
          <w:tcPr>
            <w:tcW w:w="690" w:type="pct"/>
            <w:vMerge/>
            <w:shd w:val="clear" w:color="auto" w:fill="auto"/>
          </w:tcPr>
          <w:p w:rsidR="006A002D" w:rsidRPr="006C6C7C" w:rsidRDefault="006A002D" w:rsidP="004E3779">
            <w:pPr>
              <w:keepLines/>
              <w:spacing w:after="0"/>
              <w:jc w:val="center"/>
              <w:rPr>
                <w:rFonts w:ascii="Arial" w:hAnsi="Arial"/>
                <w:noProof/>
                <w:sz w:val="18"/>
              </w:rPr>
            </w:pPr>
          </w:p>
        </w:tc>
        <w:tc>
          <w:tcPr>
            <w:tcW w:w="1553" w:type="pct"/>
          </w:tcPr>
          <w:p w:rsidR="006A002D" w:rsidRDefault="006A002D" w:rsidP="004E3779">
            <w:pPr>
              <w:keepLines/>
              <w:spacing w:after="0"/>
              <w:jc w:val="center"/>
              <w:rPr>
                <w:rFonts w:ascii="Arial" w:hAnsi="Arial"/>
                <w:noProof/>
                <w:sz w:val="18"/>
              </w:rPr>
            </w:pPr>
            <w:r w:rsidRPr="006C6C7C">
              <w:rPr>
                <w:rFonts w:ascii="Arial" w:hAnsi="Arial"/>
                <w:noProof/>
                <w:sz w:val="18"/>
              </w:rPr>
              <w:t>CCR.3.1 TDD</w:t>
            </w:r>
          </w:p>
          <w:p w:rsidR="006A002D" w:rsidRPr="006C6C7C" w:rsidRDefault="006A002D" w:rsidP="004E3779">
            <w:pPr>
              <w:keepLines/>
              <w:spacing w:after="0"/>
              <w:jc w:val="center"/>
              <w:rPr>
                <w:rFonts w:ascii="Arial" w:hAnsi="Arial"/>
                <w:noProof/>
                <w:sz w:val="18"/>
              </w:rPr>
            </w:pPr>
            <w:r w:rsidRPr="00BE0E7D">
              <w:rPr>
                <w:rFonts w:ascii="Arial" w:hAnsi="Arial"/>
                <w:noProof/>
                <w:sz w:val="18"/>
                <w:highlight w:val="yellow"/>
              </w:rPr>
              <w:t>CCR.3.2 TDD</w:t>
            </w:r>
          </w:p>
        </w:tc>
      </w:tr>
      <w:tr w:rsidR="009672E7" w:rsidRPr="006C6C7C" w:rsidTr="009672E7">
        <w:trPr>
          <w:trHeight w:val="377"/>
          <w:jc w:val="center"/>
        </w:trPr>
        <w:tc>
          <w:tcPr>
            <w:tcW w:w="5000" w:type="pct"/>
            <w:gridSpan w:val="4"/>
            <w:shd w:val="clear" w:color="auto" w:fill="auto"/>
          </w:tcPr>
          <w:p w:rsidR="009672E7" w:rsidRPr="006C6C7C" w:rsidRDefault="009672E7" w:rsidP="009672E7">
            <w:pPr>
              <w:keepLines/>
              <w:spacing w:after="0"/>
              <w:jc w:val="center"/>
              <w:rPr>
                <w:rFonts w:ascii="Arial" w:hAnsi="Arial"/>
                <w:noProof/>
                <w:sz w:val="18"/>
              </w:rPr>
            </w:pPr>
            <w:r w:rsidRPr="009672E7">
              <w:rPr>
                <w:rFonts w:ascii="Arial" w:hAnsi="Arial"/>
                <w:b/>
                <w:sz w:val="18"/>
              </w:rPr>
              <w:t>…</w:t>
            </w:r>
            <w:r>
              <w:rPr>
                <w:rFonts w:ascii="Arial" w:hAnsi="Arial"/>
                <w:b/>
                <w:sz w:val="18"/>
              </w:rPr>
              <w:t>…</w:t>
            </w:r>
          </w:p>
        </w:tc>
      </w:tr>
      <w:tr w:rsidR="006A002D" w:rsidRPr="006C6C7C" w:rsidTr="004E3779">
        <w:trPr>
          <w:trHeight w:val="576"/>
          <w:jc w:val="center"/>
        </w:trPr>
        <w:tc>
          <w:tcPr>
            <w:tcW w:w="1205" w:type="pct"/>
            <w:shd w:val="clear" w:color="auto" w:fill="auto"/>
          </w:tcPr>
          <w:p w:rsidR="006A002D" w:rsidRPr="009672E7" w:rsidRDefault="006A002D" w:rsidP="004E3779">
            <w:pPr>
              <w:keepLines/>
              <w:spacing w:after="0"/>
              <w:rPr>
                <w:rFonts w:ascii="Arial" w:hAnsi="Arial"/>
                <w:noProof/>
                <w:sz w:val="18"/>
                <w:highlight w:val="cyan"/>
              </w:rPr>
            </w:pPr>
            <w:r w:rsidRPr="009672E7">
              <w:rPr>
                <w:rFonts w:ascii="Arial" w:hAnsi="Arial" w:hint="eastAsia"/>
                <w:noProof/>
                <w:sz w:val="18"/>
                <w:highlight w:val="cyan"/>
              </w:rPr>
              <w:t>CSI-RS for RLM</w:t>
            </w:r>
          </w:p>
        </w:tc>
        <w:tc>
          <w:tcPr>
            <w:tcW w:w="1552" w:type="pct"/>
            <w:shd w:val="clear" w:color="auto" w:fill="auto"/>
          </w:tcPr>
          <w:p w:rsidR="006A002D" w:rsidRPr="009672E7" w:rsidRDefault="006A002D" w:rsidP="004E3779">
            <w:pPr>
              <w:keepLines/>
              <w:spacing w:after="0"/>
              <w:rPr>
                <w:rFonts w:ascii="Arial" w:hAnsi="Arial"/>
                <w:noProof/>
                <w:sz w:val="18"/>
                <w:highlight w:val="cyan"/>
                <w:lang w:val="it-IT"/>
              </w:rPr>
            </w:pPr>
            <w:r w:rsidRPr="009672E7">
              <w:rPr>
                <w:rFonts w:ascii="Arial" w:hAnsi="Arial" w:hint="eastAsia"/>
                <w:noProof/>
                <w:sz w:val="18"/>
                <w:highlight w:val="cyan"/>
                <w:lang w:val="it-IT"/>
              </w:rPr>
              <w:t>C</w:t>
            </w:r>
            <w:r w:rsidRPr="009672E7">
              <w:rPr>
                <w:rFonts w:ascii="Arial" w:hAnsi="Arial"/>
                <w:noProof/>
                <w:sz w:val="18"/>
                <w:highlight w:val="cyan"/>
                <w:lang w:val="it-IT"/>
              </w:rPr>
              <w:t>onfig 1, 2</w:t>
            </w:r>
          </w:p>
        </w:tc>
        <w:tc>
          <w:tcPr>
            <w:tcW w:w="690" w:type="pct"/>
            <w:shd w:val="clear" w:color="auto" w:fill="auto"/>
          </w:tcPr>
          <w:p w:rsidR="006A002D" w:rsidRPr="009672E7" w:rsidRDefault="006A002D" w:rsidP="004E3779">
            <w:pPr>
              <w:keepLines/>
              <w:spacing w:after="0"/>
              <w:jc w:val="center"/>
              <w:rPr>
                <w:rFonts w:ascii="Arial" w:hAnsi="Arial"/>
                <w:noProof/>
                <w:sz w:val="18"/>
                <w:highlight w:val="cyan"/>
              </w:rPr>
            </w:pPr>
          </w:p>
        </w:tc>
        <w:tc>
          <w:tcPr>
            <w:tcW w:w="1553" w:type="pct"/>
          </w:tcPr>
          <w:p w:rsidR="006A002D" w:rsidRPr="009672E7" w:rsidRDefault="006A002D" w:rsidP="004E3779">
            <w:pPr>
              <w:keepLines/>
              <w:spacing w:after="0"/>
              <w:jc w:val="center"/>
              <w:rPr>
                <w:rFonts w:ascii="Arial" w:hAnsi="Arial"/>
                <w:noProof/>
                <w:sz w:val="18"/>
                <w:highlight w:val="cyan"/>
              </w:rPr>
            </w:pPr>
            <w:r w:rsidRPr="009672E7">
              <w:rPr>
                <w:rFonts w:ascii="Arial" w:hAnsi="Arial"/>
                <w:noProof/>
                <w:sz w:val="18"/>
                <w:highlight w:val="cyan"/>
              </w:rPr>
              <w:t>Resource #4 in TRS.2.1 TDD</w:t>
            </w:r>
          </w:p>
          <w:p w:rsidR="006A002D" w:rsidRPr="009672E7" w:rsidRDefault="006A002D" w:rsidP="004E3779">
            <w:pPr>
              <w:keepLines/>
              <w:spacing w:after="0"/>
              <w:jc w:val="center"/>
              <w:rPr>
                <w:rFonts w:ascii="Arial" w:hAnsi="Arial"/>
                <w:noProof/>
                <w:sz w:val="18"/>
                <w:highlight w:val="cyan"/>
              </w:rPr>
            </w:pPr>
            <w:r w:rsidRPr="009672E7">
              <w:rPr>
                <w:rFonts w:ascii="Arial" w:hAnsi="Arial"/>
                <w:noProof/>
                <w:sz w:val="18"/>
                <w:highlight w:val="cyan"/>
              </w:rPr>
              <w:t>Resource #4 in TRS.2.2 TDD</w:t>
            </w:r>
          </w:p>
        </w:tc>
      </w:tr>
      <w:tr w:rsidR="006A002D" w:rsidRPr="006C6C7C" w:rsidTr="004E3779">
        <w:trPr>
          <w:trHeight w:val="176"/>
          <w:jc w:val="center"/>
        </w:trPr>
        <w:tc>
          <w:tcPr>
            <w:tcW w:w="2757" w:type="pct"/>
            <w:gridSpan w:val="2"/>
            <w:shd w:val="clear" w:color="auto" w:fill="auto"/>
          </w:tcPr>
          <w:p w:rsidR="006A002D" w:rsidRPr="006C6C7C" w:rsidRDefault="006A002D" w:rsidP="004E3779">
            <w:pPr>
              <w:keepLines/>
              <w:spacing w:after="0"/>
              <w:rPr>
                <w:rFonts w:ascii="Arial" w:hAnsi="Arial"/>
                <w:noProof/>
                <w:sz w:val="18"/>
              </w:rPr>
            </w:pPr>
            <w:r w:rsidRPr="006C6C7C">
              <w:rPr>
                <w:rFonts w:ascii="Arial" w:hAnsi="Arial"/>
                <w:noProof/>
                <w:sz w:val="18"/>
              </w:rPr>
              <w:t>TRS configuration</w:t>
            </w:r>
          </w:p>
        </w:tc>
        <w:tc>
          <w:tcPr>
            <w:tcW w:w="690" w:type="pct"/>
            <w:shd w:val="clear" w:color="auto" w:fill="auto"/>
          </w:tcPr>
          <w:p w:rsidR="006A002D" w:rsidRPr="006C6C7C" w:rsidRDefault="006A002D" w:rsidP="004E3779">
            <w:pPr>
              <w:keepLines/>
              <w:spacing w:after="0"/>
              <w:jc w:val="center"/>
              <w:rPr>
                <w:rFonts w:ascii="Arial" w:hAnsi="Arial"/>
                <w:noProof/>
                <w:sz w:val="18"/>
              </w:rPr>
            </w:pPr>
          </w:p>
        </w:tc>
        <w:tc>
          <w:tcPr>
            <w:tcW w:w="1553" w:type="pct"/>
          </w:tcPr>
          <w:p w:rsidR="006A002D" w:rsidRDefault="006A002D" w:rsidP="004E3779">
            <w:pPr>
              <w:keepLines/>
              <w:spacing w:after="0"/>
              <w:jc w:val="center"/>
              <w:rPr>
                <w:rFonts w:ascii="Arial" w:hAnsi="Arial"/>
                <w:noProof/>
                <w:sz w:val="18"/>
              </w:rPr>
            </w:pPr>
            <w:r w:rsidRPr="006C6C7C">
              <w:rPr>
                <w:rFonts w:ascii="Arial" w:hAnsi="Arial"/>
                <w:noProof/>
                <w:sz w:val="18"/>
              </w:rPr>
              <w:t>TRS.2.1 TDD</w:t>
            </w:r>
          </w:p>
          <w:p w:rsidR="006A002D" w:rsidRPr="006C6C7C" w:rsidRDefault="006A002D" w:rsidP="004E3779">
            <w:pPr>
              <w:keepLines/>
              <w:spacing w:after="0"/>
              <w:jc w:val="center"/>
              <w:rPr>
                <w:rFonts w:ascii="Arial" w:hAnsi="Arial"/>
                <w:noProof/>
                <w:sz w:val="18"/>
              </w:rPr>
            </w:pPr>
            <w:r w:rsidRPr="006C6C7C">
              <w:rPr>
                <w:rFonts w:ascii="Arial" w:hAnsi="Arial"/>
                <w:noProof/>
                <w:sz w:val="18"/>
              </w:rPr>
              <w:t>TRS.2.</w:t>
            </w:r>
            <w:r>
              <w:rPr>
                <w:rFonts w:ascii="Arial" w:hAnsi="Arial"/>
                <w:noProof/>
                <w:sz w:val="18"/>
              </w:rPr>
              <w:t>2</w:t>
            </w:r>
            <w:r w:rsidRPr="006C6C7C">
              <w:rPr>
                <w:rFonts w:ascii="Arial" w:hAnsi="Arial"/>
                <w:noProof/>
                <w:sz w:val="18"/>
              </w:rPr>
              <w:t xml:space="preserve"> TDD</w:t>
            </w:r>
          </w:p>
        </w:tc>
      </w:tr>
      <w:tr w:rsidR="006A002D" w:rsidRPr="006C6C7C" w:rsidTr="004E3779">
        <w:trPr>
          <w:trHeight w:val="176"/>
          <w:jc w:val="center"/>
        </w:trPr>
        <w:tc>
          <w:tcPr>
            <w:tcW w:w="2757" w:type="pct"/>
            <w:gridSpan w:val="2"/>
            <w:shd w:val="clear" w:color="auto" w:fill="auto"/>
          </w:tcPr>
          <w:p w:rsidR="006A002D" w:rsidRPr="006C6C7C" w:rsidRDefault="006A002D" w:rsidP="004E3779">
            <w:pPr>
              <w:keepLines/>
              <w:spacing w:after="0"/>
              <w:rPr>
                <w:rFonts w:ascii="Arial" w:hAnsi="Arial"/>
                <w:noProof/>
                <w:sz w:val="18"/>
              </w:rPr>
            </w:pPr>
            <w:r w:rsidRPr="006C6C7C">
              <w:rPr>
                <w:rFonts w:ascii="Arial" w:hAnsi="Arial"/>
                <w:noProof/>
                <w:sz w:val="18"/>
              </w:rPr>
              <w:t>TCI configuration</w:t>
            </w:r>
            <w:r>
              <w:rPr>
                <w:rFonts w:ascii="Arial" w:hAnsi="Arial"/>
                <w:noProof/>
                <w:sz w:val="18"/>
              </w:rPr>
              <w:t xml:space="preserve"> for PDCCH#1/PDSCH</w:t>
            </w:r>
          </w:p>
        </w:tc>
        <w:tc>
          <w:tcPr>
            <w:tcW w:w="690" w:type="pct"/>
            <w:shd w:val="clear" w:color="auto" w:fill="auto"/>
          </w:tcPr>
          <w:p w:rsidR="006A002D" w:rsidRPr="006C6C7C" w:rsidRDefault="006A002D" w:rsidP="004E3779">
            <w:pPr>
              <w:keepLines/>
              <w:spacing w:after="0"/>
              <w:jc w:val="center"/>
              <w:rPr>
                <w:rFonts w:ascii="Arial" w:hAnsi="Arial"/>
                <w:noProof/>
                <w:sz w:val="18"/>
              </w:rPr>
            </w:pPr>
          </w:p>
        </w:tc>
        <w:tc>
          <w:tcPr>
            <w:tcW w:w="1553" w:type="pct"/>
          </w:tcPr>
          <w:p w:rsidR="006A002D" w:rsidRPr="006C6C7C" w:rsidRDefault="006A002D" w:rsidP="004E3779">
            <w:pPr>
              <w:keepLines/>
              <w:spacing w:after="0"/>
              <w:jc w:val="center"/>
              <w:rPr>
                <w:rFonts w:ascii="Arial" w:hAnsi="Arial"/>
                <w:noProof/>
                <w:sz w:val="18"/>
              </w:rPr>
            </w:pPr>
            <w:r w:rsidRPr="006C6C7C">
              <w:t xml:space="preserve"> </w:t>
            </w:r>
            <w:r w:rsidRPr="006C6C7C">
              <w:rPr>
                <w:rFonts w:ascii="Arial" w:hAnsi="Arial"/>
                <w:noProof/>
                <w:sz w:val="18"/>
              </w:rPr>
              <w:t>TCI.State.2</w:t>
            </w:r>
          </w:p>
        </w:tc>
      </w:tr>
      <w:tr w:rsidR="006A002D" w:rsidRPr="006C6C7C" w:rsidTr="004E3779">
        <w:trPr>
          <w:trHeight w:val="176"/>
          <w:jc w:val="center"/>
        </w:trPr>
        <w:tc>
          <w:tcPr>
            <w:tcW w:w="2757" w:type="pct"/>
            <w:gridSpan w:val="2"/>
            <w:shd w:val="clear" w:color="auto" w:fill="auto"/>
          </w:tcPr>
          <w:p w:rsidR="006A002D" w:rsidRPr="006C6C7C" w:rsidRDefault="006A002D" w:rsidP="004E3779">
            <w:pPr>
              <w:keepLines/>
              <w:spacing w:after="0"/>
              <w:rPr>
                <w:rFonts w:ascii="Arial" w:hAnsi="Arial"/>
                <w:noProof/>
                <w:sz w:val="18"/>
              </w:rPr>
            </w:pPr>
            <w:r w:rsidRPr="006C6C7C">
              <w:rPr>
                <w:rFonts w:ascii="Arial" w:hAnsi="Arial"/>
                <w:noProof/>
                <w:sz w:val="18"/>
              </w:rPr>
              <w:t>TCI configuration</w:t>
            </w:r>
            <w:r>
              <w:rPr>
                <w:rFonts w:ascii="Arial" w:hAnsi="Arial"/>
                <w:noProof/>
                <w:sz w:val="18"/>
              </w:rPr>
              <w:t xml:space="preserve"> for PDCCH#2</w:t>
            </w:r>
          </w:p>
        </w:tc>
        <w:tc>
          <w:tcPr>
            <w:tcW w:w="690" w:type="pct"/>
            <w:shd w:val="clear" w:color="auto" w:fill="auto"/>
          </w:tcPr>
          <w:p w:rsidR="006A002D" w:rsidRPr="006C6C7C" w:rsidRDefault="006A002D" w:rsidP="004E3779">
            <w:pPr>
              <w:keepLines/>
              <w:spacing w:after="0"/>
              <w:jc w:val="center"/>
              <w:rPr>
                <w:rFonts w:ascii="Arial" w:hAnsi="Arial"/>
                <w:noProof/>
                <w:sz w:val="18"/>
              </w:rPr>
            </w:pPr>
          </w:p>
        </w:tc>
        <w:tc>
          <w:tcPr>
            <w:tcW w:w="1553" w:type="pct"/>
          </w:tcPr>
          <w:p w:rsidR="006A002D" w:rsidRPr="006C6C7C" w:rsidRDefault="006A002D" w:rsidP="004E3779">
            <w:pPr>
              <w:keepLines/>
              <w:spacing w:after="0"/>
              <w:jc w:val="center"/>
            </w:pPr>
            <w:r w:rsidRPr="006C6C7C">
              <w:t xml:space="preserve"> </w:t>
            </w:r>
            <w:r w:rsidRPr="006C6C7C">
              <w:rPr>
                <w:rFonts w:ascii="Arial" w:hAnsi="Arial"/>
                <w:noProof/>
                <w:sz w:val="18"/>
              </w:rPr>
              <w:t>TCI.State.</w:t>
            </w:r>
            <w:r>
              <w:rPr>
                <w:rFonts w:ascii="Arial" w:hAnsi="Arial"/>
                <w:noProof/>
                <w:sz w:val="18"/>
              </w:rPr>
              <w:t>3</w:t>
            </w:r>
          </w:p>
        </w:tc>
      </w:tr>
      <w:tr w:rsidR="009672E7" w:rsidRPr="006C6C7C" w:rsidTr="009672E7">
        <w:trPr>
          <w:trHeight w:val="50"/>
          <w:jc w:val="center"/>
        </w:trPr>
        <w:tc>
          <w:tcPr>
            <w:tcW w:w="5000" w:type="pct"/>
            <w:gridSpan w:val="4"/>
            <w:shd w:val="clear" w:color="auto" w:fill="auto"/>
          </w:tcPr>
          <w:p w:rsidR="009672E7" w:rsidRPr="009672E7" w:rsidRDefault="009672E7" w:rsidP="004E3779">
            <w:pPr>
              <w:keepLines/>
              <w:spacing w:after="0"/>
              <w:jc w:val="center"/>
              <w:rPr>
                <w:rFonts w:ascii="Arial" w:hAnsi="Arial"/>
                <w:b/>
                <w:noProof/>
                <w:sz w:val="18"/>
              </w:rPr>
            </w:pPr>
            <w:r w:rsidRPr="009672E7">
              <w:rPr>
                <w:rFonts w:ascii="Arial" w:hAnsi="Arial"/>
                <w:b/>
                <w:noProof/>
                <w:sz w:val="18"/>
              </w:rPr>
              <w:t>……</w:t>
            </w:r>
          </w:p>
        </w:tc>
      </w:tr>
      <w:tr w:rsidR="006A002D" w:rsidRPr="006C6C7C" w:rsidTr="004E3779">
        <w:trPr>
          <w:trHeight w:val="186"/>
          <w:jc w:val="center"/>
        </w:trPr>
        <w:tc>
          <w:tcPr>
            <w:tcW w:w="1205" w:type="pct"/>
            <w:vMerge w:val="restart"/>
            <w:shd w:val="clear" w:color="auto" w:fill="auto"/>
          </w:tcPr>
          <w:p w:rsidR="006A002D" w:rsidRPr="006C6C7C" w:rsidRDefault="006A002D" w:rsidP="004E3779">
            <w:pPr>
              <w:keepLines/>
              <w:spacing w:after="0"/>
              <w:rPr>
                <w:rFonts w:ascii="Arial" w:hAnsi="Arial"/>
                <w:noProof/>
                <w:sz w:val="18"/>
              </w:rPr>
            </w:pPr>
            <w:r w:rsidRPr="006C6C7C">
              <w:rPr>
                <w:rFonts w:ascii="Arial" w:hAnsi="Arial"/>
                <w:noProof/>
                <w:sz w:val="18"/>
              </w:rPr>
              <w:t>CSI-RS</w:t>
            </w:r>
            <w:r>
              <w:rPr>
                <w:rFonts w:ascii="Arial" w:hAnsi="Arial"/>
                <w:noProof/>
                <w:sz w:val="18"/>
              </w:rPr>
              <w:t xml:space="preserve"> for CSI reporting</w:t>
            </w:r>
          </w:p>
        </w:tc>
        <w:tc>
          <w:tcPr>
            <w:tcW w:w="1552" w:type="pct"/>
            <w:shd w:val="clear" w:color="auto" w:fill="auto"/>
          </w:tcPr>
          <w:p w:rsidR="006A002D" w:rsidRPr="006C6C7C" w:rsidRDefault="006A002D" w:rsidP="004E3779">
            <w:pPr>
              <w:keepLines/>
              <w:spacing w:after="0"/>
              <w:rPr>
                <w:rFonts w:ascii="Arial" w:hAnsi="Arial"/>
                <w:noProof/>
                <w:sz w:val="18"/>
              </w:rPr>
            </w:pPr>
            <w:r w:rsidRPr="006C6C7C">
              <w:rPr>
                <w:rFonts w:ascii="Arial" w:hAnsi="Arial"/>
                <w:noProof/>
                <w:sz w:val="18"/>
              </w:rPr>
              <w:t>Config 1</w:t>
            </w:r>
          </w:p>
        </w:tc>
        <w:tc>
          <w:tcPr>
            <w:tcW w:w="690" w:type="pct"/>
            <w:vMerge w:val="restart"/>
            <w:shd w:val="clear" w:color="auto" w:fill="auto"/>
          </w:tcPr>
          <w:p w:rsidR="006A002D" w:rsidRPr="006C6C7C" w:rsidRDefault="006A002D" w:rsidP="004E3779">
            <w:pPr>
              <w:keepLines/>
              <w:spacing w:after="0"/>
              <w:jc w:val="center"/>
              <w:rPr>
                <w:rFonts w:ascii="Arial" w:hAnsi="Arial"/>
                <w:noProof/>
                <w:sz w:val="18"/>
              </w:rPr>
            </w:pPr>
          </w:p>
        </w:tc>
        <w:tc>
          <w:tcPr>
            <w:tcW w:w="1553" w:type="pct"/>
          </w:tcPr>
          <w:p w:rsidR="006A002D" w:rsidRPr="006C6C7C" w:rsidRDefault="006A002D" w:rsidP="004E3779">
            <w:pPr>
              <w:keepLines/>
              <w:spacing w:after="0"/>
              <w:jc w:val="center"/>
              <w:rPr>
                <w:rFonts w:ascii="Arial" w:hAnsi="Arial"/>
                <w:noProof/>
                <w:sz w:val="18"/>
              </w:rPr>
            </w:pPr>
            <w:r w:rsidRPr="006C6C7C">
              <w:rPr>
                <w:rFonts w:ascii="Arial" w:hAnsi="Arial"/>
                <w:noProof/>
                <w:sz w:val="18"/>
              </w:rPr>
              <w:t>CSI-RS.3.</w:t>
            </w:r>
            <w:r>
              <w:rPr>
                <w:rFonts w:ascii="Arial" w:hAnsi="Arial"/>
                <w:noProof/>
                <w:sz w:val="18"/>
              </w:rPr>
              <w:t>1</w:t>
            </w:r>
            <w:r w:rsidRPr="006C6C7C">
              <w:rPr>
                <w:rFonts w:ascii="Arial" w:hAnsi="Arial"/>
                <w:noProof/>
                <w:sz w:val="18"/>
              </w:rPr>
              <w:t xml:space="preserve"> TDD</w:t>
            </w:r>
          </w:p>
        </w:tc>
      </w:tr>
      <w:tr w:rsidR="006A002D" w:rsidRPr="006C6C7C" w:rsidTr="004E3779">
        <w:trPr>
          <w:trHeight w:val="185"/>
          <w:jc w:val="center"/>
        </w:trPr>
        <w:tc>
          <w:tcPr>
            <w:tcW w:w="1205" w:type="pct"/>
            <w:vMerge/>
            <w:shd w:val="clear" w:color="auto" w:fill="auto"/>
          </w:tcPr>
          <w:p w:rsidR="006A002D" w:rsidRPr="006C6C7C" w:rsidRDefault="006A002D" w:rsidP="004E3779">
            <w:pPr>
              <w:keepLines/>
              <w:spacing w:after="0"/>
              <w:rPr>
                <w:rFonts w:ascii="Arial" w:hAnsi="Arial"/>
                <w:noProof/>
                <w:sz w:val="18"/>
              </w:rPr>
            </w:pPr>
          </w:p>
        </w:tc>
        <w:tc>
          <w:tcPr>
            <w:tcW w:w="1552" w:type="pct"/>
            <w:shd w:val="clear" w:color="auto" w:fill="auto"/>
          </w:tcPr>
          <w:p w:rsidR="006A002D" w:rsidRPr="006C6C7C" w:rsidRDefault="006A002D" w:rsidP="004E3779">
            <w:pPr>
              <w:keepLines/>
              <w:spacing w:after="0"/>
              <w:rPr>
                <w:rFonts w:ascii="Arial" w:hAnsi="Arial"/>
                <w:noProof/>
                <w:sz w:val="18"/>
              </w:rPr>
            </w:pPr>
            <w:r w:rsidRPr="006C6C7C">
              <w:rPr>
                <w:rFonts w:ascii="Arial" w:hAnsi="Arial"/>
                <w:noProof/>
                <w:sz w:val="18"/>
              </w:rPr>
              <w:t>Config 2</w:t>
            </w:r>
          </w:p>
        </w:tc>
        <w:tc>
          <w:tcPr>
            <w:tcW w:w="690" w:type="pct"/>
            <w:vMerge/>
            <w:shd w:val="clear" w:color="auto" w:fill="auto"/>
          </w:tcPr>
          <w:p w:rsidR="006A002D" w:rsidRPr="006C6C7C" w:rsidRDefault="006A002D" w:rsidP="004E3779">
            <w:pPr>
              <w:keepLines/>
              <w:spacing w:after="0"/>
              <w:jc w:val="center"/>
              <w:rPr>
                <w:rFonts w:ascii="Arial" w:hAnsi="Arial"/>
                <w:noProof/>
                <w:sz w:val="18"/>
              </w:rPr>
            </w:pPr>
          </w:p>
        </w:tc>
        <w:tc>
          <w:tcPr>
            <w:tcW w:w="1553" w:type="pct"/>
          </w:tcPr>
          <w:p w:rsidR="006A002D" w:rsidRPr="006C6C7C" w:rsidRDefault="006A002D" w:rsidP="004E3779">
            <w:pPr>
              <w:keepLines/>
              <w:spacing w:after="0"/>
              <w:jc w:val="center"/>
              <w:rPr>
                <w:rFonts w:ascii="Arial" w:hAnsi="Arial"/>
                <w:noProof/>
                <w:sz w:val="18"/>
              </w:rPr>
            </w:pPr>
            <w:r w:rsidRPr="006C6C7C">
              <w:rPr>
                <w:rFonts w:ascii="Arial" w:hAnsi="Arial"/>
                <w:noProof/>
                <w:sz w:val="18"/>
              </w:rPr>
              <w:t>CSI-RS.3.</w:t>
            </w:r>
            <w:r>
              <w:rPr>
                <w:rFonts w:ascii="Arial" w:hAnsi="Arial"/>
                <w:noProof/>
                <w:sz w:val="18"/>
              </w:rPr>
              <w:t>1</w:t>
            </w:r>
            <w:r w:rsidRPr="006C6C7C">
              <w:rPr>
                <w:rFonts w:ascii="Arial" w:hAnsi="Arial"/>
                <w:noProof/>
                <w:sz w:val="18"/>
              </w:rPr>
              <w:t xml:space="preserve"> TDD</w:t>
            </w:r>
          </w:p>
        </w:tc>
      </w:tr>
      <w:tr w:rsidR="009672E7" w:rsidRPr="006C6C7C" w:rsidTr="009672E7">
        <w:trPr>
          <w:trHeight w:val="62"/>
          <w:jc w:val="center"/>
        </w:trPr>
        <w:tc>
          <w:tcPr>
            <w:tcW w:w="5000" w:type="pct"/>
            <w:gridSpan w:val="4"/>
            <w:shd w:val="clear" w:color="auto" w:fill="auto"/>
          </w:tcPr>
          <w:p w:rsidR="009672E7" w:rsidRPr="006C6C7C" w:rsidRDefault="009672E7" w:rsidP="009672E7">
            <w:pPr>
              <w:keepLines/>
              <w:spacing w:after="0"/>
              <w:jc w:val="center"/>
              <w:rPr>
                <w:rFonts w:ascii="Arial" w:hAnsi="Arial"/>
                <w:noProof/>
                <w:sz w:val="18"/>
              </w:rPr>
            </w:pPr>
            <w:r w:rsidRPr="009672E7">
              <w:rPr>
                <w:rFonts w:ascii="Arial" w:hAnsi="Arial"/>
                <w:b/>
                <w:noProof/>
                <w:sz w:val="18"/>
              </w:rPr>
              <w:t>……</w:t>
            </w:r>
          </w:p>
        </w:tc>
      </w:tr>
    </w:tbl>
    <w:p w:rsidR="006A002D" w:rsidRPr="006C6C7C" w:rsidRDefault="006A002D" w:rsidP="006A002D"/>
    <w:p w:rsidR="006A002D" w:rsidRPr="009672E7" w:rsidRDefault="009672E7" w:rsidP="006A002D">
      <w:pPr>
        <w:keepNext/>
        <w:keepLines/>
        <w:spacing w:before="60"/>
        <w:jc w:val="center"/>
        <w:rPr>
          <w:rFonts w:ascii="Arial" w:eastAsia="Malgun Gothic" w:hAnsi="Arial"/>
          <w:b/>
          <w:kern w:val="20"/>
          <w:sz w:val="18"/>
        </w:rPr>
      </w:pPr>
      <w:r>
        <w:rPr>
          <w:rFonts w:ascii="Arial" w:hAnsi="Arial"/>
          <w:b/>
          <w:sz w:val="18"/>
        </w:rPr>
        <w:t>Table 3</w:t>
      </w:r>
      <w:r>
        <w:rPr>
          <w:rFonts w:ascii="Arial" w:hAnsi="Arial"/>
          <w:b/>
          <w:sz w:val="18"/>
        </w:rPr>
        <w:t xml:space="preserve">: </w:t>
      </w:r>
      <w:r w:rsidR="006A002D" w:rsidRPr="009672E7">
        <w:rPr>
          <w:rFonts w:ascii="Arial" w:eastAsia="Malgun Gothic" w:hAnsi="Arial"/>
          <w:b/>
          <w:kern w:val="20"/>
          <w:sz w:val="18"/>
        </w:rPr>
        <w:t xml:space="preserve">Table A.5.5.1.5.1-3: </w:t>
      </w:r>
      <w:r w:rsidR="006A002D" w:rsidRPr="009672E7">
        <w:rPr>
          <w:rFonts w:ascii="Arial" w:hAnsi="Arial"/>
          <w:b/>
          <w:sz w:val="18"/>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6A002D" w:rsidRPr="006C6C7C" w:rsidTr="004E3779">
        <w:trPr>
          <w:cantSplit/>
          <w:trHeight w:val="169"/>
          <w:jc w:val="center"/>
        </w:trPr>
        <w:tc>
          <w:tcPr>
            <w:tcW w:w="2122" w:type="dxa"/>
            <w:gridSpan w:val="2"/>
            <w:vMerge w:val="restart"/>
            <w:tcBorders>
              <w:top w:val="single" w:sz="4" w:space="0" w:color="auto"/>
              <w:left w:val="single" w:sz="4" w:space="0" w:color="auto"/>
            </w:tcBorders>
          </w:tcPr>
          <w:p w:rsidR="006A002D" w:rsidRPr="006C6C7C" w:rsidRDefault="006A002D" w:rsidP="004E3779">
            <w:pPr>
              <w:keepNext/>
              <w:keepLines/>
              <w:spacing w:after="0"/>
              <w:jc w:val="center"/>
              <w:rPr>
                <w:rFonts w:ascii="Arial" w:hAnsi="Arial"/>
                <w:b/>
                <w:sz w:val="18"/>
              </w:rPr>
            </w:pPr>
            <w:r w:rsidRPr="006C6C7C">
              <w:rPr>
                <w:rFonts w:ascii="Arial" w:hAnsi="Arial"/>
                <w:b/>
                <w:sz w:val="18"/>
              </w:rPr>
              <w:t>Parameter</w:t>
            </w:r>
          </w:p>
        </w:tc>
        <w:tc>
          <w:tcPr>
            <w:tcW w:w="1701" w:type="dxa"/>
            <w:vMerge w:val="restart"/>
            <w:tcBorders>
              <w:top w:val="single" w:sz="4" w:space="0" w:color="auto"/>
            </w:tcBorders>
          </w:tcPr>
          <w:p w:rsidR="006A002D" w:rsidRPr="006C6C7C" w:rsidRDefault="006A002D" w:rsidP="004E3779">
            <w:pPr>
              <w:keepNext/>
              <w:keepLines/>
              <w:spacing w:after="0"/>
              <w:jc w:val="center"/>
              <w:rPr>
                <w:rFonts w:ascii="Arial" w:hAnsi="Arial"/>
                <w:b/>
                <w:sz w:val="18"/>
              </w:rPr>
            </w:pPr>
            <w:r w:rsidRPr="006C6C7C">
              <w:rPr>
                <w:rFonts w:ascii="Arial" w:hAnsi="Arial"/>
                <w:b/>
                <w:sz w:val="18"/>
              </w:rPr>
              <w:t>Unit</w:t>
            </w:r>
          </w:p>
        </w:tc>
        <w:tc>
          <w:tcPr>
            <w:tcW w:w="4536" w:type="dxa"/>
            <w:gridSpan w:val="3"/>
            <w:tcBorders>
              <w:top w:val="single" w:sz="4" w:space="0" w:color="auto"/>
            </w:tcBorders>
          </w:tcPr>
          <w:p w:rsidR="006A002D" w:rsidRPr="006C6C7C" w:rsidRDefault="006A002D" w:rsidP="004E3779">
            <w:pPr>
              <w:keepNext/>
              <w:keepLines/>
              <w:spacing w:after="0"/>
              <w:jc w:val="center"/>
              <w:rPr>
                <w:rFonts w:ascii="Arial" w:hAnsi="Arial"/>
                <w:b/>
                <w:sz w:val="18"/>
              </w:rPr>
            </w:pPr>
            <w:r w:rsidRPr="006C6C7C">
              <w:rPr>
                <w:rFonts w:ascii="Arial" w:hAnsi="Arial"/>
                <w:b/>
                <w:sz w:val="18"/>
              </w:rPr>
              <w:t>Test 1</w:t>
            </w:r>
          </w:p>
        </w:tc>
      </w:tr>
      <w:tr w:rsidR="006A002D" w:rsidRPr="006C6C7C" w:rsidTr="004E3779">
        <w:trPr>
          <w:cantSplit/>
          <w:trHeight w:val="191"/>
          <w:jc w:val="center"/>
        </w:trPr>
        <w:tc>
          <w:tcPr>
            <w:tcW w:w="2122" w:type="dxa"/>
            <w:gridSpan w:val="2"/>
            <w:vMerge/>
            <w:tcBorders>
              <w:left w:val="single" w:sz="4" w:space="0" w:color="auto"/>
              <w:bottom w:val="single" w:sz="4" w:space="0" w:color="auto"/>
            </w:tcBorders>
          </w:tcPr>
          <w:p w:rsidR="006A002D" w:rsidRPr="006C6C7C" w:rsidRDefault="006A002D" w:rsidP="004E3779">
            <w:pPr>
              <w:keepNext/>
              <w:keepLines/>
              <w:spacing w:after="0"/>
              <w:jc w:val="center"/>
              <w:rPr>
                <w:rFonts w:ascii="Arial" w:hAnsi="Arial"/>
                <w:b/>
                <w:sz w:val="18"/>
              </w:rPr>
            </w:pPr>
          </w:p>
        </w:tc>
        <w:tc>
          <w:tcPr>
            <w:tcW w:w="1701" w:type="dxa"/>
            <w:vMerge/>
            <w:tcBorders>
              <w:bottom w:val="single" w:sz="4" w:space="0" w:color="auto"/>
            </w:tcBorders>
          </w:tcPr>
          <w:p w:rsidR="006A002D" w:rsidRPr="006C6C7C" w:rsidRDefault="006A002D" w:rsidP="004E3779">
            <w:pPr>
              <w:keepNext/>
              <w:keepLines/>
              <w:spacing w:after="0"/>
              <w:jc w:val="center"/>
              <w:rPr>
                <w:rFonts w:ascii="Arial" w:hAnsi="Arial"/>
                <w:b/>
                <w:sz w:val="18"/>
              </w:rPr>
            </w:pPr>
          </w:p>
        </w:tc>
        <w:tc>
          <w:tcPr>
            <w:tcW w:w="1512" w:type="dxa"/>
            <w:tcBorders>
              <w:bottom w:val="single" w:sz="4" w:space="0" w:color="auto"/>
            </w:tcBorders>
          </w:tcPr>
          <w:p w:rsidR="006A002D" w:rsidRPr="006C6C7C" w:rsidRDefault="006A002D" w:rsidP="004E3779">
            <w:pPr>
              <w:keepNext/>
              <w:keepLines/>
              <w:spacing w:after="0"/>
              <w:jc w:val="center"/>
              <w:rPr>
                <w:rFonts w:ascii="Arial" w:hAnsi="Arial"/>
                <w:b/>
                <w:sz w:val="18"/>
              </w:rPr>
            </w:pPr>
            <w:r w:rsidRPr="006C6C7C">
              <w:rPr>
                <w:rFonts w:ascii="Arial" w:hAnsi="Arial"/>
                <w:b/>
                <w:sz w:val="18"/>
              </w:rPr>
              <w:t>T1</w:t>
            </w:r>
          </w:p>
        </w:tc>
        <w:tc>
          <w:tcPr>
            <w:tcW w:w="1512" w:type="dxa"/>
            <w:tcBorders>
              <w:bottom w:val="single" w:sz="4" w:space="0" w:color="auto"/>
            </w:tcBorders>
          </w:tcPr>
          <w:p w:rsidR="006A002D" w:rsidRPr="006C6C7C" w:rsidRDefault="006A002D" w:rsidP="004E3779">
            <w:pPr>
              <w:keepNext/>
              <w:keepLines/>
              <w:spacing w:after="0"/>
              <w:jc w:val="center"/>
              <w:rPr>
                <w:rFonts w:ascii="Arial" w:hAnsi="Arial"/>
                <w:b/>
                <w:sz w:val="18"/>
              </w:rPr>
            </w:pPr>
            <w:r w:rsidRPr="006C6C7C">
              <w:rPr>
                <w:rFonts w:ascii="Arial" w:hAnsi="Arial"/>
                <w:b/>
                <w:sz w:val="18"/>
              </w:rPr>
              <w:t>T2</w:t>
            </w:r>
          </w:p>
        </w:tc>
        <w:tc>
          <w:tcPr>
            <w:tcW w:w="1512" w:type="dxa"/>
            <w:tcBorders>
              <w:bottom w:val="single" w:sz="4" w:space="0" w:color="auto"/>
            </w:tcBorders>
          </w:tcPr>
          <w:p w:rsidR="006A002D" w:rsidRPr="006C6C7C" w:rsidRDefault="006A002D" w:rsidP="004E3779">
            <w:pPr>
              <w:keepNext/>
              <w:keepLines/>
              <w:spacing w:after="0"/>
              <w:jc w:val="center"/>
              <w:rPr>
                <w:rFonts w:ascii="Arial" w:hAnsi="Arial"/>
                <w:b/>
                <w:sz w:val="18"/>
              </w:rPr>
            </w:pPr>
            <w:r w:rsidRPr="006C6C7C">
              <w:rPr>
                <w:rFonts w:ascii="Arial" w:hAnsi="Arial"/>
                <w:b/>
                <w:sz w:val="18"/>
              </w:rPr>
              <w:t>T3</w:t>
            </w:r>
          </w:p>
        </w:tc>
      </w:tr>
      <w:tr w:rsidR="009672E7" w:rsidRPr="006C6C7C" w:rsidTr="009672E7">
        <w:trPr>
          <w:cantSplit/>
          <w:trHeight w:val="50"/>
          <w:jc w:val="center"/>
        </w:trPr>
        <w:tc>
          <w:tcPr>
            <w:tcW w:w="8359" w:type="dxa"/>
            <w:gridSpan w:val="6"/>
            <w:tcBorders>
              <w:left w:val="single" w:sz="4" w:space="0" w:color="auto"/>
            </w:tcBorders>
          </w:tcPr>
          <w:p w:rsidR="009672E7" w:rsidRPr="006C6C7C" w:rsidRDefault="009672E7" w:rsidP="004E3779">
            <w:pPr>
              <w:keepNext/>
              <w:keepLines/>
              <w:spacing w:after="0"/>
              <w:jc w:val="center"/>
              <w:rPr>
                <w:rFonts w:ascii="Arial" w:hAnsi="Arial"/>
                <w:sz w:val="18"/>
              </w:rPr>
            </w:pPr>
            <w:r w:rsidRPr="009672E7">
              <w:rPr>
                <w:rFonts w:ascii="Arial" w:hAnsi="Arial"/>
                <w:b/>
                <w:sz w:val="18"/>
              </w:rPr>
              <w:t>…</w:t>
            </w:r>
            <w:r>
              <w:rPr>
                <w:rFonts w:ascii="Arial" w:hAnsi="Arial"/>
                <w:b/>
                <w:sz w:val="18"/>
              </w:rPr>
              <w:t>…</w:t>
            </w:r>
          </w:p>
        </w:tc>
      </w:tr>
      <w:tr w:rsidR="006A002D" w:rsidRPr="006C6C7C" w:rsidTr="004E3779">
        <w:trPr>
          <w:cantSplit/>
          <w:trHeight w:val="169"/>
          <w:jc w:val="center"/>
        </w:trPr>
        <w:tc>
          <w:tcPr>
            <w:tcW w:w="1061" w:type="dxa"/>
            <w:tcBorders>
              <w:left w:val="single" w:sz="4" w:space="0" w:color="auto"/>
            </w:tcBorders>
            <w:vAlign w:val="center"/>
          </w:tcPr>
          <w:p w:rsidR="006A002D" w:rsidRPr="009672E7" w:rsidRDefault="006A002D" w:rsidP="009672E7">
            <w:pPr>
              <w:keepNext/>
              <w:keepLines/>
              <w:spacing w:after="0"/>
              <w:rPr>
                <w:rFonts w:ascii="Arial" w:hAnsi="Arial"/>
                <w:sz w:val="18"/>
              </w:rPr>
            </w:pPr>
            <w:r w:rsidRPr="004A2B2C">
              <w:rPr>
                <w:rFonts w:ascii="Arial" w:hAnsi="Arial" w:hint="eastAsia"/>
                <w:sz w:val="18"/>
                <w:highlight w:val="cyan"/>
              </w:rPr>
              <w:t xml:space="preserve">SNR on </w:t>
            </w:r>
            <w:r w:rsidRPr="004A2B2C">
              <w:rPr>
                <w:rFonts w:ascii="Arial" w:hAnsi="Arial"/>
                <w:sz w:val="18"/>
                <w:highlight w:val="cyan"/>
              </w:rPr>
              <w:t>other channels and signals</w:t>
            </w:r>
          </w:p>
        </w:tc>
        <w:tc>
          <w:tcPr>
            <w:tcW w:w="1061" w:type="dxa"/>
            <w:tcBorders>
              <w:left w:val="single" w:sz="4" w:space="0" w:color="auto"/>
            </w:tcBorders>
            <w:vAlign w:val="center"/>
          </w:tcPr>
          <w:p w:rsidR="006A002D" w:rsidRPr="009672E7" w:rsidRDefault="006A002D" w:rsidP="009672E7">
            <w:pPr>
              <w:keepNext/>
              <w:keepLines/>
              <w:spacing w:after="0"/>
              <w:rPr>
                <w:rFonts w:ascii="Arial" w:hAnsi="Arial"/>
                <w:sz w:val="18"/>
              </w:rPr>
            </w:pPr>
            <w:r w:rsidRPr="009672E7">
              <w:rPr>
                <w:rFonts w:ascii="Arial" w:hAnsi="Arial"/>
                <w:sz w:val="18"/>
              </w:rPr>
              <w:t>Config 1, 2</w:t>
            </w:r>
          </w:p>
        </w:tc>
        <w:tc>
          <w:tcPr>
            <w:tcW w:w="1701" w:type="dxa"/>
            <w:vAlign w:val="center"/>
          </w:tcPr>
          <w:p w:rsidR="006A002D" w:rsidRPr="006C6C7C" w:rsidRDefault="006A002D" w:rsidP="009672E7">
            <w:pPr>
              <w:keepNext/>
              <w:keepLines/>
              <w:spacing w:after="0"/>
              <w:rPr>
                <w:rFonts w:ascii="Arial" w:hAnsi="Arial"/>
                <w:sz w:val="18"/>
              </w:rPr>
            </w:pPr>
            <w:r>
              <w:rPr>
                <w:rFonts w:ascii="Arial" w:hAnsi="Arial" w:hint="eastAsia"/>
                <w:sz w:val="18"/>
              </w:rPr>
              <w:t>dB</w:t>
            </w:r>
          </w:p>
        </w:tc>
        <w:tc>
          <w:tcPr>
            <w:tcW w:w="4536" w:type="dxa"/>
            <w:gridSpan w:val="3"/>
            <w:vAlign w:val="center"/>
          </w:tcPr>
          <w:p w:rsidR="006A002D" w:rsidRPr="006C6C7C" w:rsidRDefault="006A002D" w:rsidP="004E3779">
            <w:pPr>
              <w:keepNext/>
              <w:keepLines/>
              <w:spacing w:after="0"/>
              <w:jc w:val="center"/>
              <w:rPr>
                <w:rFonts w:ascii="Arial" w:hAnsi="Arial"/>
                <w:sz w:val="18"/>
              </w:rPr>
            </w:pPr>
            <w:r w:rsidRPr="009672E7">
              <w:rPr>
                <w:rFonts w:ascii="Arial" w:hAnsi="Arial"/>
                <w:sz w:val="18"/>
                <w:highlight w:val="cyan"/>
              </w:rPr>
              <w:t>2</w:t>
            </w:r>
          </w:p>
        </w:tc>
      </w:tr>
      <w:tr w:rsidR="009672E7" w:rsidRPr="006C6C7C" w:rsidTr="009672E7">
        <w:trPr>
          <w:cantSplit/>
          <w:trHeight w:val="233"/>
          <w:jc w:val="center"/>
        </w:trPr>
        <w:tc>
          <w:tcPr>
            <w:tcW w:w="8359" w:type="dxa"/>
            <w:gridSpan w:val="6"/>
            <w:tcBorders>
              <w:left w:val="single" w:sz="4" w:space="0" w:color="auto"/>
            </w:tcBorders>
            <w:vAlign w:val="center"/>
          </w:tcPr>
          <w:p w:rsidR="009672E7" w:rsidRPr="006C6C7C" w:rsidRDefault="009672E7" w:rsidP="004E3779">
            <w:pPr>
              <w:keepNext/>
              <w:keepLines/>
              <w:spacing w:after="0"/>
              <w:jc w:val="center"/>
              <w:rPr>
                <w:rFonts w:ascii="Arial" w:hAnsi="Arial"/>
                <w:sz w:val="18"/>
              </w:rPr>
            </w:pPr>
            <w:r w:rsidRPr="009672E7">
              <w:rPr>
                <w:rFonts w:ascii="Arial" w:hAnsi="Arial"/>
                <w:b/>
                <w:sz w:val="18"/>
              </w:rPr>
              <w:t>…</w:t>
            </w:r>
            <w:r>
              <w:rPr>
                <w:rFonts w:ascii="Arial" w:hAnsi="Arial"/>
                <w:b/>
                <w:sz w:val="18"/>
              </w:rPr>
              <w:t>…</w:t>
            </w:r>
          </w:p>
        </w:tc>
      </w:tr>
    </w:tbl>
    <w:p w:rsidR="006A002D" w:rsidRPr="006C6C7C" w:rsidRDefault="006A002D" w:rsidP="006A002D"/>
    <w:p w:rsidR="009672E7" w:rsidRDefault="009672E7" w:rsidP="00DD0EEE">
      <w:pPr>
        <w:jc w:val="both"/>
        <w:rPr>
          <w:szCs w:val="20"/>
        </w:rPr>
      </w:pPr>
    </w:p>
    <w:p w:rsidR="00421D6B" w:rsidRDefault="006A74D9" w:rsidP="00DD0EEE">
      <w:pPr>
        <w:jc w:val="both"/>
        <w:rPr>
          <w:szCs w:val="20"/>
        </w:rPr>
      </w:pPr>
      <w:r>
        <w:rPr>
          <w:szCs w:val="20"/>
        </w:rPr>
        <w:t xml:space="preserve">Another observation is about the </w:t>
      </w:r>
      <w:r w:rsidRPr="006A74D9">
        <w:rPr>
          <w:szCs w:val="20"/>
        </w:rPr>
        <w:t>RMC CORESET</w:t>
      </w:r>
      <w:r w:rsidRPr="006A74D9">
        <w:rPr>
          <w:szCs w:val="20"/>
        </w:rPr>
        <w:t xml:space="preserve"> configuration in Table 2</w:t>
      </w:r>
      <w:r>
        <w:rPr>
          <w:szCs w:val="20"/>
        </w:rPr>
        <w:t xml:space="preserve">. It </w:t>
      </w:r>
      <w:r w:rsidR="00421D6B">
        <w:rPr>
          <w:szCs w:val="20"/>
        </w:rPr>
        <w:t>seems redundant to</w:t>
      </w:r>
      <w:r>
        <w:rPr>
          <w:szCs w:val="20"/>
        </w:rPr>
        <w:t xml:space="preserve"> provide 2 values for one </w:t>
      </w:r>
      <w:r w:rsidRPr="006A74D9">
        <w:rPr>
          <w:szCs w:val="20"/>
        </w:rPr>
        <w:t>CORESET configuration</w:t>
      </w:r>
      <w:r>
        <w:rPr>
          <w:szCs w:val="20"/>
        </w:rPr>
        <w:t xml:space="preserve"> (highlighted in yellow), so</w:t>
      </w:r>
      <w:r w:rsidR="00421D6B">
        <w:rPr>
          <w:szCs w:val="20"/>
        </w:rPr>
        <w:t xml:space="preserve"> the</w:t>
      </w:r>
      <w:r>
        <w:rPr>
          <w:szCs w:val="20"/>
        </w:rPr>
        <w:t xml:space="preserve"> </w:t>
      </w:r>
      <w:r w:rsidR="00421D6B" w:rsidRPr="00BE0E7D">
        <w:rPr>
          <w:rFonts w:ascii="Arial" w:hAnsi="Arial"/>
          <w:noProof/>
          <w:sz w:val="18"/>
          <w:highlight w:val="yellow"/>
        </w:rPr>
        <w:t>CCR.3.2</w:t>
      </w:r>
      <w:r w:rsidR="00421D6B">
        <w:rPr>
          <w:szCs w:val="20"/>
        </w:rPr>
        <w:t xml:space="preserve"> should be removed. </w:t>
      </w:r>
      <w:r w:rsidR="00382030">
        <w:rPr>
          <w:szCs w:val="20"/>
        </w:rPr>
        <w:t xml:space="preserve"> </w:t>
      </w:r>
    </w:p>
    <w:p w:rsidR="00421D6B" w:rsidRDefault="00421D6B" w:rsidP="00421D6B">
      <w:pPr>
        <w:pStyle w:val="af1"/>
        <w:jc w:val="both"/>
      </w:pPr>
      <w:bookmarkStart w:id="5" w:name="_Ref21102060"/>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0D1F91">
        <w:rPr>
          <w:rFonts w:ascii="Calibri" w:eastAsia="SimSun" w:hAnsi="Calibri" w:cs="Arial"/>
          <w:bCs/>
          <w:noProof/>
          <w:sz w:val="22"/>
          <w:szCs w:val="22"/>
        </w:rPr>
        <w:t>2</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 xml:space="preserve">Remove CCR.3.2 </w:t>
      </w:r>
      <w:r>
        <w:t xml:space="preserve">in </w:t>
      </w:r>
      <w:r w:rsidRPr="006A74D9">
        <w:rPr>
          <w:sz w:val="22"/>
        </w:rPr>
        <w:t>RMC CORESET configuration</w:t>
      </w:r>
      <w:r>
        <w:rPr>
          <w:sz w:val="22"/>
        </w:rPr>
        <w:t>.</w:t>
      </w:r>
      <w:bookmarkEnd w:id="5"/>
      <w:r>
        <w:rPr>
          <w:sz w:val="22"/>
        </w:rPr>
        <w:t xml:space="preserve"> </w:t>
      </w:r>
    </w:p>
    <w:p w:rsidR="00BA0714" w:rsidRDefault="00BA0714" w:rsidP="00DD0EEE">
      <w:pPr>
        <w:jc w:val="both"/>
        <w:rPr>
          <w:szCs w:val="20"/>
        </w:rPr>
      </w:pPr>
    </w:p>
    <w:p w:rsidR="00000000" w:rsidRPr="00612F0D" w:rsidRDefault="00612F0D" w:rsidP="00612F0D">
      <w:pPr>
        <w:rPr>
          <w:lang w:eastAsia="en-US"/>
        </w:rPr>
      </w:pPr>
      <w:r>
        <w:rPr>
          <w:lang w:eastAsia="en-US"/>
        </w:rPr>
        <w:t>It can also observe that the configuration of TCI state for CORESET is still missing for some</w:t>
      </w:r>
      <w:r w:rsidRPr="00612F0D">
        <w:rPr>
          <w:lang w:eastAsia="en-US"/>
        </w:rPr>
        <w:t xml:space="preserve"> FR1 RLM tests</w:t>
      </w:r>
      <w:r>
        <w:rPr>
          <w:lang w:eastAsia="en-US"/>
        </w:rPr>
        <w:t xml:space="preserve"> (e.g. A.4.5.1.5). In last meeting, it has been agreed to </w:t>
      </w:r>
      <w:r w:rsidRPr="00612F0D">
        <w:rPr>
          <w:lang w:eastAsia="en-US"/>
        </w:rPr>
        <w:t>add TCI state for CORESET in FR1 RLM tests</w:t>
      </w:r>
      <w:r w:rsidR="000D1F91">
        <w:rPr>
          <w:lang w:eastAsia="en-US"/>
        </w:rPr>
        <w:t xml:space="preserve"> [2]</w:t>
      </w:r>
      <w:r>
        <w:rPr>
          <w:lang w:eastAsia="en-US"/>
        </w:rPr>
        <w:t>, since UE is only required to perform CSI-RS RLM when the CORESET is QCLed to the CSI-RS resource.</w:t>
      </w:r>
    </w:p>
    <w:p w:rsidR="00612F0D" w:rsidRPr="00FA1637" w:rsidRDefault="00612F0D" w:rsidP="00612F0D">
      <w:pPr>
        <w:jc w:val="both"/>
        <w:rPr>
          <w:rFonts w:ascii="Calibri" w:eastAsia="SimSun" w:hAnsi="Calibri" w:cs="Arial"/>
          <w:b/>
          <w:bCs/>
        </w:rPr>
      </w:pPr>
      <w:bookmarkStart w:id="6" w:name="_Ref21102049"/>
      <w:r w:rsidRPr="00FE12AA">
        <w:rPr>
          <w:rFonts w:ascii="Calibri" w:eastAsia="SimSun" w:hAnsi="Calibri" w:cs="Arial"/>
          <w:b/>
          <w:bCs/>
        </w:rPr>
        <w:t xml:space="preserve">Observation </w:t>
      </w:r>
      <w:r w:rsidRPr="00FE12AA">
        <w:rPr>
          <w:rFonts w:ascii="Calibri" w:eastAsia="SimSun" w:hAnsi="Calibri" w:cs="Arial"/>
          <w:b/>
          <w:bCs/>
        </w:rPr>
        <w:fldChar w:fldCharType="begin"/>
      </w:r>
      <w:r w:rsidRPr="00FE12AA">
        <w:rPr>
          <w:rFonts w:ascii="Calibri" w:eastAsia="SimSun" w:hAnsi="Calibri" w:cs="Arial"/>
          <w:b/>
          <w:bCs/>
        </w:rPr>
        <w:instrText xml:space="preserve"> SEQ Observation \* ARABIC </w:instrText>
      </w:r>
      <w:r w:rsidRPr="00FE12AA">
        <w:rPr>
          <w:rFonts w:ascii="Calibri" w:eastAsia="SimSun" w:hAnsi="Calibri" w:cs="Arial"/>
          <w:b/>
          <w:bCs/>
        </w:rPr>
        <w:fldChar w:fldCharType="separate"/>
      </w:r>
      <w:r w:rsidR="000D1F91">
        <w:rPr>
          <w:rFonts w:ascii="Calibri" w:eastAsia="SimSun" w:hAnsi="Calibri" w:cs="Arial"/>
          <w:b/>
          <w:bCs/>
          <w:noProof/>
        </w:rPr>
        <w:t>2</w:t>
      </w:r>
      <w:r w:rsidRPr="00FE12AA">
        <w:rPr>
          <w:rFonts w:ascii="Calibri" w:eastAsia="SimSun" w:hAnsi="Calibri" w:cs="Arial"/>
          <w:b/>
          <w:bCs/>
        </w:rPr>
        <w:fldChar w:fldCharType="end"/>
      </w:r>
      <w:r w:rsidRPr="00FE12AA">
        <w:rPr>
          <w:rFonts w:ascii="Calibri" w:eastAsia="SimSun" w:hAnsi="Calibri" w:cs="Arial"/>
          <w:b/>
          <w:bCs/>
        </w:rPr>
        <w:t xml:space="preserve">: </w:t>
      </w:r>
      <w:r w:rsidRPr="00612F0D">
        <w:rPr>
          <w:rFonts w:ascii="Calibri" w:eastAsia="SimSun" w:hAnsi="Calibri" w:cs="Arial"/>
          <w:b/>
          <w:bCs/>
        </w:rPr>
        <w:t>TCI state for CORESET is missing for some FR1 RLM tests</w:t>
      </w:r>
      <w:r w:rsidRPr="00BA0714">
        <w:rPr>
          <w:rFonts w:ascii="Calibri" w:eastAsia="SimSun" w:hAnsi="Calibri" w:cs="Arial"/>
          <w:b/>
          <w:bCs/>
        </w:rPr>
        <w:t>.</w:t>
      </w:r>
      <w:bookmarkEnd w:id="6"/>
    </w:p>
    <w:p w:rsidR="00612F0D" w:rsidRPr="00612F0D" w:rsidRDefault="00612F0D" w:rsidP="00612F0D">
      <w:pPr>
        <w:pStyle w:val="af1"/>
        <w:jc w:val="both"/>
        <w:rPr>
          <w:rFonts w:ascii="Calibri" w:eastAsia="SimSun" w:hAnsi="Calibri" w:cs="Arial"/>
          <w:bCs/>
          <w:sz w:val="22"/>
          <w:szCs w:val="22"/>
        </w:rPr>
      </w:pPr>
      <w:bookmarkStart w:id="7" w:name="_Ref21102062"/>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0D1F91">
        <w:rPr>
          <w:rFonts w:ascii="Calibri" w:eastAsia="SimSun" w:hAnsi="Calibri" w:cs="Arial"/>
          <w:bCs/>
          <w:noProof/>
          <w:sz w:val="22"/>
          <w:szCs w:val="22"/>
        </w:rPr>
        <w:t>3</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 xml:space="preserve">To add </w:t>
      </w:r>
      <w:r w:rsidRPr="00612F0D">
        <w:rPr>
          <w:rFonts w:ascii="Calibri" w:eastAsia="SimSun" w:hAnsi="Calibri" w:cs="Arial"/>
          <w:bCs/>
          <w:sz w:val="22"/>
          <w:szCs w:val="22"/>
        </w:rPr>
        <w:t>TCI state for CORESET for FR1 RLM tests.</w:t>
      </w:r>
      <w:bookmarkEnd w:id="7"/>
    </w:p>
    <w:p w:rsidR="00101C15" w:rsidRDefault="00101C15" w:rsidP="002C5430">
      <w:pPr>
        <w:rPr>
          <w:lang w:eastAsia="en-US"/>
        </w:rPr>
      </w:pPr>
    </w:p>
    <w:p w:rsidR="00BA0714" w:rsidRPr="002C5430" w:rsidRDefault="00BA0714" w:rsidP="002C5430"/>
    <w:p w:rsidR="00CE0D5E" w:rsidRPr="000C45FD" w:rsidRDefault="00141644" w:rsidP="00CE0D5E">
      <w:pPr>
        <w:pStyle w:val="1"/>
        <w:numPr>
          <w:ilvl w:val="0"/>
          <w:numId w:val="2"/>
        </w:numPr>
        <w:rPr>
          <w:rFonts w:ascii="Calibri" w:hAnsi="Calibri"/>
          <w:lang w:eastAsia="zh-CN"/>
        </w:rPr>
      </w:pPr>
      <w:r>
        <w:rPr>
          <w:rFonts w:ascii="Calibri" w:hAnsi="Calibri"/>
        </w:rPr>
        <w:lastRenderedPageBreak/>
        <w:t>Summary</w:t>
      </w:r>
    </w:p>
    <w:p w:rsidR="00687081"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0D1F91">
        <w:t>s</w:t>
      </w:r>
      <w:r w:rsidR="000D1F91">
        <w:t>ome observations are provided for the current test cases for CSI-RS RLM</w:t>
      </w:r>
      <w:r w:rsidR="000D3205" w:rsidRPr="00E0086B">
        <w:t>. We have the following observations and proposals</w:t>
      </w:r>
      <w:r w:rsidR="000D1F91">
        <w:t>:</w:t>
      </w:r>
    </w:p>
    <w:p w:rsidR="000D1F91" w:rsidRPr="000D1F91" w:rsidRDefault="000D1F91" w:rsidP="001E7AC0">
      <w:pPr>
        <w:adjustRightInd w:val="0"/>
        <w:snapToGrid w:val="0"/>
        <w:spacing w:before="180" w:after="120"/>
        <w:jc w:val="both"/>
        <w:rPr>
          <w:b/>
        </w:rPr>
      </w:pPr>
      <w:r w:rsidRPr="000D1F91">
        <w:rPr>
          <w:b/>
        </w:rPr>
        <w:fldChar w:fldCharType="begin"/>
      </w:r>
      <w:r w:rsidRPr="000D1F91">
        <w:rPr>
          <w:b/>
        </w:rPr>
        <w:instrText xml:space="preserve"> REF _Ref21102046 \h </w:instrText>
      </w:r>
      <w:r w:rsidRPr="000D1F91">
        <w:rPr>
          <w:b/>
        </w:rPr>
      </w:r>
      <w:r w:rsidRPr="000D1F91">
        <w:rPr>
          <w:b/>
        </w:rPr>
        <w:instrText xml:space="preserve"> \* MERGEFORMAT </w:instrText>
      </w:r>
      <w:r w:rsidRPr="000D1F91">
        <w:rPr>
          <w:b/>
        </w:rPr>
        <w:fldChar w:fldCharType="separate"/>
      </w:r>
      <w:r w:rsidRPr="000D1F91">
        <w:rPr>
          <w:rFonts w:ascii="Calibri" w:eastAsia="SimSun" w:hAnsi="Calibri" w:cs="Arial"/>
          <w:b/>
          <w:bCs/>
        </w:rPr>
        <w:t xml:space="preserve">Observation </w:t>
      </w:r>
      <w:r w:rsidRPr="000D1F91">
        <w:rPr>
          <w:rFonts w:ascii="Calibri" w:eastAsia="SimSun" w:hAnsi="Calibri" w:cs="Arial"/>
          <w:b/>
          <w:bCs/>
          <w:noProof/>
        </w:rPr>
        <w:t>1</w:t>
      </w:r>
      <w:r w:rsidRPr="000D1F91">
        <w:rPr>
          <w:rFonts w:ascii="Calibri" w:eastAsia="SimSun" w:hAnsi="Calibri" w:cs="Arial"/>
          <w:b/>
          <w:bCs/>
        </w:rPr>
        <w:t xml:space="preserve">: </w:t>
      </w:r>
      <w:r w:rsidRPr="000D1F91">
        <w:rPr>
          <w:rFonts w:ascii="Calibri" w:eastAsia="SimSun" w:hAnsi="Calibri" w:cs="Arial"/>
          <w:b/>
          <w:bCs/>
        </w:rPr>
        <w:t>I</w:t>
      </w:r>
      <w:r w:rsidRPr="000D1F91">
        <w:rPr>
          <w:rFonts w:ascii="Calibri" w:eastAsia="SimSun" w:hAnsi="Calibri" w:cs="Arial"/>
          <w:b/>
          <w:bCs/>
        </w:rPr>
        <w:t xml:space="preserve">t is not possible to have a fixed EPRE ratio to SSS and a fixed </w:t>
      </w:r>
      <w:r w:rsidRPr="000D1F91">
        <w:rPr>
          <w:rFonts w:ascii="Calibri" w:eastAsia="SimSun" w:hAnsi="Calibri" w:cs="Arial" w:hint="eastAsia"/>
          <w:b/>
          <w:bCs/>
        </w:rPr>
        <w:t>SNR</w:t>
      </w:r>
      <w:r w:rsidRPr="000D1F91">
        <w:rPr>
          <w:rFonts w:ascii="Calibri" w:eastAsia="SimSun" w:hAnsi="Calibri" w:cs="Arial"/>
          <w:b/>
          <w:bCs/>
        </w:rPr>
        <w:t xml:space="preserve"> on SSB simultaneously.</w:t>
      </w:r>
      <w:r w:rsidRPr="000D1F91">
        <w:rPr>
          <w:b/>
        </w:rPr>
        <w:fldChar w:fldCharType="end"/>
      </w:r>
    </w:p>
    <w:p w:rsidR="000D1F91" w:rsidRPr="000D1F91" w:rsidRDefault="000D1F91" w:rsidP="001E7AC0">
      <w:pPr>
        <w:adjustRightInd w:val="0"/>
        <w:snapToGrid w:val="0"/>
        <w:spacing w:before="180" w:after="120"/>
        <w:jc w:val="both"/>
        <w:rPr>
          <w:b/>
        </w:rPr>
      </w:pPr>
      <w:r w:rsidRPr="000D1F91">
        <w:rPr>
          <w:b/>
        </w:rPr>
        <w:fldChar w:fldCharType="begin"/>
      </w:r>
      <w:r w:rsidRPr="000D1F91">
        <w:rPr>
          <w:b/>
        </w:rPr>
        <w:instrText xml:space="preserve"> REF _Ref21102056 \h </w:instrText>
      </w:r>
      <w:r w:rsidRPr="000D1F91">
        <w:rPr>
          <w:b/>
        </w:rPr>
      </w:r>
      <w:r w:rsidRPr="000D1F91">
        <w:rPr>
          <w:b/>
        </w:rPr>
        <w:instrText xml:space="preserve"> \* MERGEFORMAT </w:instrText>
      </w:r>
      <w:r w:rsidRPr="000D1F91">
        <w:rPr>
          <w:b/>
        </w:rPr>
        <w:fldChar w:fldCharType="separate"/>
      </w:r>
      <w:r w:rsidRPr="000D1F91">
        <w:rPr>
          <w:rFonts w:ascii="Calibri" w:eastAsia="SimSun" w:hAnsi="Calibri" w:cs="Arial"/>
          <w:b/>
          <w:bCs/>
        </w:rPr>
        <w:t xml:space="preserve">Proposal </w:t>
      </w:r>
      <w:r w:rsidRPr="000D1F91">
        <w:rPr>
          <w:rFonts w:ascii="Calibri" w:eastAsia="SimSun" w:hAnsi="Calibri" w:cs="Arial"/>
          <w:b/>
          <w:bCs/>
          <w:noProof/>
        </w:rPr>
        <w:t>1</w:t>
      </w:r>
      <w:r w:rsidRPr="000D1F91">
        <w:rPr>
          <w:rFonts w:ascii="Calibri" w:eastAsia="SimSun" w:hAnsi="Calibri" w:cs="Arial"/>
          <w:b/>
          <w:bCs/>
        </w:rPr>
        <w:t>: Clarification is required</w:t>
      </w:r>
      <w:r w:rsidRPr="000D1F91">
        <w:rPr>
          <w:rFonts w:ascii="Calibri" w:eastAsia="SimSun" w:hAnsi="Calibri" w:cs="Arial"/>
          <w:b/>
          <w:bCs/>
        </w:rPr>
        <w:t xml:space="preserve"> for the power setting of CSI-RS for RLM</w:t>
      </w:r>
      <w:r w:rsidRPr="000D1F91">
        <w:rPr>
          <w:b/>
        </w:rPr>
        <w:t>.</w:t>
      </w:r>
      <w:r w:rsidRPr="000D1F91">
        <w:rPr>
          <w:b/>
        </w:rPr>
        <w:fldChar w:fldCharType="end"/>
      </w:r>
    </w:p>
    <w:p w:rsidR="000D1F91" w:rsidRPr="000D1F91" w:rsidRDefault="000D1F91" w:rsidP="001E7AC0">
      <w:pPr>
        <w:adjustRightInd w:val="0"/>
        <w:snapToGrid w:val="0"/>
        <w:spacing w:before="180" w:after="120"/>
        <w:jc w:val="both"/>
        <w:rPr>
          <w:b/>
        </w:rPr>
      </w:pPr>
      <w:r w:rsidRPr="000D1F91">
        <w:rPr>
          <w:b/>
        </w:rPr>
        <w:fldChar w:fldCharType="begin"/>
      </w:r>
      <w:r w:rsidRPr="000D1F91">
        <w:rPr>
          <w:b/>
        </w:rPr>
        <w:instrText xml:space="preserve"> REF _Ref21102060 \h </w:instrText>
      </w:r>
      <w:r w:rsidRPr="000D1F91">
        <w:rPr>
          <w:b/>
        </w:rPr>
      </w:r>
      <w:r w:rsidRPr="000D1F91">
        <w:rPr>
          <w:b/>
        </w:rPr>
        <w:instrText xml:space="preserve"> \* MERGEFORMAT </w:instrText>
      </w:r>
      <w:r w:rsidRPr="000D1F91">
        <w:rPr>
          <w:b/>
        </w:rPr>
        <w:fldChar w:fldCharType="separate"/>
      </w:r>
      <w:r w:rsidRPr="000D1F91">
        <w:rPr>
          <w:rFonts w:ascii="Calibri" w:eastAsia="SimSun" w:hAnsi="Calibri" w:cs="Arial"/>
          <w:b/>
          <w:bCs/>
        </w:rPr>
        <w:t xml:space="preserve">Proposal </w:t>
      </w:r>
      <w:r w:rsidRPr="000D1F91">
        <w:rPr>
          <w:rFonts w:ascii="Calibri" w:eastAsia="SimSun" w:hAnsi="Calibri" w:cs="Arial"/>
          <w:b/>
          <w:bCs/>
          <w:noProof/>
        </w:rPr>
        <w:t>2</w:t>
      </w:r>
      <w:r w:rsidRPr="000D1F91">
        <w:rPr>
          <w:rFonts w:ascii="Calibri" w:eastAsia="SimSun" w:hAnsi="Calibri" w:cs="Arial"/>
          <w:b/>
          <w:bCs/>
        </w:rPr>
        <w:t xml:space="preserve">: </w:t>
      </w:r>
      <w:r w:rsidRPr="000D1F91">
        <w:rPr>
          <w:rFonts w:ascii="Calibri" w:eastAsia="SimSun" w:hAnsi="Calibri" w:cs="Arial"/>
          <w:b/>
          <w:bCs/>
        </w:rPr>
        <w:t xml:space="preserve">Remove CCR.3.2 </w:t>
      </w:r>
      <w:r w:rsidRPr="000D1F91">
        <w:rPr>
          <w:b/>
        </w:rPr>
        <w:t xml:space="preserve">in </w:t>
      </w:r>
      <w:r w:rsidRPr="000D1F91">
        <w:rPr>
          <w:b/>
          <w:szCs w:val="20"/>
        </w:rPr>
        <w:t>RMC CORESET configuration</w:t>
      </w:r>
      <w:r w:rsidRPr="000D1F91">
        <w:rPr>
          <w:b/>
        </w:rPr>
        <w:t>.</w:t>
      </w:r>
      <w:r w:rsidRPr="000D1F91">
        <w:rPr>
          <w:b/>
        </w:rPr>
        <w:fldChar w:fldCharType="end"/>
      </w:r>
    </w:p>
    <w:p w:rsidR="000D1F91" w:rsidRPr="000D1F91" w:rsidRDefault="000D1F91" w:rsidP="001E7AC0">
      <w:pPr>
        <w:adjustRightInd w:val="0"/>
        <w:snapToGrid w:val="0"/>
        <w:spacing w:before="180" w:after="120"/>
        <w:jc w:val="both"/>
        <w:rPr>
          <w:b/>
        </w:rPr>
      </w:pPr>
      <w:r w:rsidRPr="000D1F91">
        <w:rPr>
          <w:b/>
        </w:rPr>
        <w:fldChar w:fldCharType="begin"/>
      </w:r>
      <w:r w:rsidRPr="000D1F91">
        <w:rPr>
          <w:b/>
        </w:rPr>
        <w:instrText xml:space="preserve"> REF _Ref21102049 \h </w:instrText>
      </w:r>
      <w:r w:rsidRPr="000D1F91">
        <w:rPr>
          <w:b/>
        </w:rPr>
      </w:r>
      <w:r w:rsidRPr="000D1F91">
        <w:rPr>
          <w:b/>
        </w:rPr>
        <w:instrText xml:space="preserve"> \* MERGEFORMAT </w:instrText>
      </w:r>
      <w:r w:rsidRPr="000D1F91">
        <w:rPr>
          <w:b/>
        </w:rPr>
        <w:fldChar w:fldCharType="separate"/>
      </w:r>
      <w:r w:rsidRPr="000D1F91">
        <w:rPr>
          <w:rFonts w:ascii="Calibri" w:eastAsia="SimSun" w:hAnsi="Calibri" w:cs="Arial"/>
          <w:b/>
          <w:bCs/>
        </w:rPr>
        <w:t xml:space="preserve">Observation </w:t>
      </w:r>
      <w:r w:rsidRPr="000D1F91">
        <w:rPr>
          <w:rFonts w:ascii="Calibri" w:eastAsia="SimSun" w:hAnsi="Calibri" w:cs="Arial"/>
          <w:b/>
          <w:bCs/>
          <w:noProof/>
        </w:rPr>
        <w:t>2</w:t>
      </w:r>
      <w:r w:rsidRPr="000D1F91">
        <w:rPr>
          <w:rFonts w:ascii="Calibri" w:eastAsia="SimSun" w:hAnsi="Calibri" w:cs="Arial"/>
          <w:b/>
          <w:bCs/>
        </w:rPr>
        <w:t>: TCI state for CORESET is missing for some FR1 RLM tests.</w:t>
      </w:r>
      <w:r w:rsidRPr="000D1F91">
        <w:rPr>
          <w:b/>
        </w:rPr>
        <w:fldChar w:fldCharType="end"/>
      </w:r>
    </w:p>
    <w:p w:rsidR="000D1F91" w:rsidRPr="000D1F91" w:rsidRDefault="000D1F91" w:rsidP="001E7AC0">
      <w:pPr>
        <w:adjustRightInd w:val="0"/>
        <w:snapToGrid w:val="0"/>
        <w:spacing w:before="180" w:after="120"/>
        <w:jc w:val="both"/>
        <w:rPr>
          <w:b/>
        </w:rPr>
      </w:pPr>
      <w:r w:rsidRPr="000D1F91">
        <w:rPr>
          <w:b/>
        </w:rPr>
        <w:fldChar w:fldCharType="begin"/>
      </w:r>
      <w:r w:rsidRPr="000D1F91">
        <w:rPr>
          <w:b/>
        </w:rPr>
        <w:instrText xml:space="preserve"> REF _Ref21102062 \h </w:instrText>
      </w:r>
      <w:r w:rsidRPr="000D1F91">
        <w:rPr>
          <w:b/>
        </w:rPr>
      </w:r>
      <w:r w:rsidRPr="000D1F91">
        <w:rPr>
          <w:b/>
        </w:rPr>
        <w:instrText xml:space="preserve"> \* MERGEFORMAT </w:instrText>
      </w:r>
      <w:r w:rsidRPr="000D1F91">
        <w:rPr>
          <w:b/>
        </w:rPr>
        <w:fldChar w:fldCharType="separate"/>
      </w:r>
      <w:r w:rsidRPr="000D1F91">
        <w:rPr>
          <w:rFonts w:ascii="Calibri" w:eastAsia="SimSun" w:hAnsi="Calibri" w:cs="Arial"/>
          <w:b/>
          <w:bCs/>
        </w:rPr>
        <w:t xml:space="preserve">Proposal </w:t>
      </w:r>
      <w:r w:rsidRPr="000D1F91">
        <w:rPr>
          <w:rFonts w:ascii="Calibri" w:eastAsia="SimSun" w:hAnsi="Calibri" w:cs="Arial"/>
          <w:b/>
          <w:bCs/>
          <w:noProof/>
        </w:rPr>
        <w:t>3</w:t>
      </w:r>
      <w:r w:rsidRPr="000D1F91">
        <w:rPr>
          <w:rFonts w:ascii="Calibri" w:eastAsia="SimSun" w:hAnsi="Calibri" w:cs="Arial"/>
          <w:b/>
          <w:bCs/>
        </w:rPr>
        <w:t xml:space="preserve">: </w:t>
      </w:r>
      <w:r w:rsidRPr="000D1F91">
        <w:rPr>
          <w:rFonts w:ascii="Calibri" w:eastAsia="SimSun" w:hAnsi="Calibri" w:cs="Arial"/>
          <w:b/>
          <w:bCs/>
        </w:rPr>
        <w:t xml:space="preserve">To add </w:t>
      </w:r>
      <w:r w:rsidRPr="000D1F91">
        <w:rPr>
          <w:rFonts w:ascii="Calibri" w:eastAsia="SimSun" w:hAnsi="Calibri" w:cs="Arial"/>
          <w:b/>
          <w:bCs/>
        </w:rPr>
        <w:t>TCI state for CORESET for FR1 RLM tests.</w:t>
      </w:r>
      <w:r w:rsidRPr="000D1F91">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ED7C55" w:rsidRDefault="00ED7C55" w:rsidP="00ED7C55">
      <w:pPr>
        <w:rPr>
          <w:rFonts w:eastAsia="新細明體" w:cs="Calibri"/>
          <w:color w:val="0D0D0D"/>
        </w:rPr>
      </w:pPr>
      <w:r w:rsidRPr="00ED7C55">
        <w:rPr>
          <w:lang w:val="en-GB" w:eastAsia="en-US"/>
        </w:rPr>
        <w:t xml:space="preserve">[1] </w:t>
      </w:r>
      <w:r w:rsidRPr="00ED7C55">
        <w:rPr>
          <w:rFonts w:eastAsia="新細明體" w:cs="Calibri"/>
          <w:color w:val="0D0D0D"/>
        </w:rPr>
        <w:t xml:space="preserve">TS38.133, NR; Requirements for support of </w:t>
      </w:r>
      <w:r w:rsidR="001A102B">
        <w:rPr>
          <w:rFonts w:eastAsia="新細明體" w:cs="Calibri"/>
          <w:color w:val="0D0D0D"/>
        </w:rPr>
        <w:t>radio resource management, V15.7</w:t>
      </w:r>
      <w:r w:rsidRPr="00ED7C55">
        <w:rPr>
          <w:rFonts w:eastAsia="新細明體" w:cs="Calibri"/>
          <w:color w:val="0D0D0D"/>
        </w:rPr>
        <w:t>.0.</w:t>
      </w:r>
    </w:p>
    <w:p w:rsidR="000D1F91" w:rsidRPr="000D1F91" w:rsidRDefault="000D1F91" w:rsidP="000D1F91">
      <w:pPr>
        <w:rPr>
          <w:rFonts w:eastAsia="新細明體" w:cs="Calibri"/>
          <w:color w:val="0D0D0D"/>
        </w:rPr>
      </w:pPr>
      <w:r>
        <w:rPr>
          <w:rFonts w:eastAsia="新細明體" w:cs="Calibri"/>
          <w:color w:val="0D0D0D"/>
        </w:rPr>
        <w:t xml:space="preserve">[2] </w:t>
      </w:r>
      <w:r w:rsidRPr="000D1F91">
        <w:rPr>
          <w:rFonts w:eastAsia="新細明體" w:cs="Calibri" w:hint="eastAsia"/>
          <w:color w:val="0D0D0D"/>
        </w:rPr>
        <w:t>R4-1910104</w:t>
      </w:r>
      <w:r>
        <w:rPr>
          <w:rFonts w:eastAsia="新細明體" w:cs="Calibri"/>
          <w:color w:val="0D0D0D"/>
        </w:rPr>
        <w:t xml:space="preserve">, </w:t>
      </w:r>
      <w:r w:rsidRPr="000D1F91">
        <w:rPr>
          <w:rFonts w:eastAsia="新細明體" w:cs="Calibri"/>
          <w:color w:val="0D0D0D"/>
        </w:rPr>
        <w:t>WF on RLM test setup</w:t>
      </w:r>
      <w:r>
        <w:rPr>
          <w:rFonts w:eastAsia="新細明體" w:cs="Calibri"/>
          <w:color w:val="0D0D0D"/>
        </w:rPr>
        <w:t xml:space="preserve">, </w:t>
      </w:r>
      <w:r w:rsidRPr="000D1F91">
        <w:rPr>
          <w:rFonts w:eastAsia="新細明體" w:cs="Calibri"/>
          <w:color w:val="0D0D0D"/>
        </w:rPr>
        <w:t>Huawei, HiSilicon, MediaTek, Nokia, Nokia Shanghai Bell, Samsung, Intel, Qualcomm, NTT DOCOMO</w:t>
      </w:r>
      <w:r>
        <w:rPr>
          <w:rFonts w:eastAsia="新細明體" w:cs="Calibri"/>
          <w:color w:val="0D0D0D"/>
        </w:rPr>
        <w:t>.</w:t>
      </w:r>
    </w:p>
    <w:p w:rsidR="000D1F91" w:rsidRPr="000D1F91" w:rsidRDefault="000D1F91" w:rsidP="000D1F91">
      <w:pPr>
        <w:rPr>
          <w:rFonts w:eastAsia="新細明體" w:cs="Calibri"/>
          <w:color w:val="0D0D0D"/>
        </w:rPr>
      </w:pPr>
      <w:bookmarkStart w:id="8" w:name="_GoBack"/>
      <w:bookmarkEnd w:id="8"/>
    </w:p>
    <w:p w:rsidR="000D1F91" w:rsidRPr="00ED7C55" w:rsidRDefault="000D1F91" w:rsidP="00ED7C55">
      <w:pPr>
        <w:rPr>
          <w:rFonts w:eastAsia="新細明體" w:cs="Calibri"/>
          <w:color w:val="0D0D0D"/>
        </w:rPr>
      </w:pP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E11ADE"/>
    <w:multiLevelType w:val="hybridMultilevel"/>
    <w:tmpl w:val="EF064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3"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6"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0" w15:restartNumberingAfterBreak="0">
    <w:nsid w:val="67AA2E3F"/>
    <w:multiLevelType w:val="hybridMultilevel"/>
    <w:tmpl w:val="B16C2B9C"/>
    <w:lvl w:ilvl="0" w:tplc="88C6BCBE">
      <w:start w:val="1"/>
      <w:numFmt w:val="bullet"/>
      <w:lvlText w:val="–"/>
      <w:lvlJc w:val="left"/>
      <w:pPr>
        <w:tabs>
          <w:tab w:val="num" w:pos="720"/>
        </w:tabs>
        <w:ind w:left="720" w:hanging="360"/>
      </w:pPr>
      <w:rPr>
        <w:rFonts w:ascii="Arial" w:hAnsi="Arial" w:hint="default"/>
      </w:rPr>
    </w:lvl>
    <w:lvl w:ilvl="1" w:tplc="72A6E10C">
      <w:start w:val="1"/>
      <w:numFmt w:val="bullet"/>
      <w:lvlText w:val="–"/>
      <w:lvlJc w:val="left"/>
      <w:pPr>
        <w:tabs>
          <w:tab w:val="num" w:pos="1440"/>
        </w:tabs>
        <w:ind w:left="1440" w:hanging="360"/>
      </w:pPr>
      <w:rPr>
        <w:rFonts w:ascii="Arial" w:hAnsi="Arial" w:hint="default"/>
      </w:rPr>
    </w:lvl>
    <w:lvl w:ilvl="2" w:tplc="40D6D5BC" w:tentative="1">
      <w:start w:val="1"/>
      <w:numFmt w:val="bullet"/>
      <w:lvlText w:val="–"/>
      <w:lvlJc w:val="left"/>
      <w:pPr>
        <w:tabs>
          <w:tab w:val="num" w:pos="2160"/>
        </w:tabs>
        <w:ind w:left="2160" w:hanging="360"/>
      </w:pPr>
      <w:rPr>
        <w:rFonts w:ascii="Arial" w:hAnsi="Arial" w:hint="default"/>
      </w:rPr>
    </w:lvl>
    <w:lvl w:ilvl="3" w:tplc="2D266BEA" w:tentative="1">
      <w:start w:val="1"/>
      <w:numFmt w:val="bullet"/>
      <w:lvlText w:val="–"/>
      <w:lvlJc w:val="left"/>
      <w:pPr>
        <w:tabs>
          <w:tab w:val="num" w:pos="2880"/>
        </w:tabs>
        <w:ind w:left="2880" w:hanging="360"/>
      </w:pPr>
      <w:rPr>
        <w:rFonts w:ascii="Arial" w:hAnsi="Arial" w:hint="default"/>
      </w:rPr>
    </w:lvl>
    <w:lvl w:ilvl="4" w:tplc="5BAE95F4" w:tentative="1">
      <w:start w:val="1"/>
      <w:numFmt w:val="bullet"/>
      <w:lvlText w:val="–"/>
      <w:lvlJc w:val="left"/>
      <w:pPr>
        <w:tabs>
          <w:tab w:val="num" w:pos="3600"/>
        </w:tabs>
        <w:ind w:left="3600" w:hanging="360"/>
      </w:pPr>
      <w:rPr>
        <w:rFonts w:ascii="Arial" w:hAnsi="Arial" w:hint="default"/>
      </w:rPr>
    </w:lvl>
    <w:lvl w:ilvl="5" w:tplc="1D8ABDC0" w:tentative="1">
      <w:start w:val="1"/>
      <w:numFmt w:val="bullet"/>
      <w:lvlText w:val="–"/>
      <w:lvlJc w:val="left"/>
      <w:pPr>
        <w:tabs>
          <w:tab w:val="num" w:pos="4320"/>
        </w:tabs>
        <w:ind w:left="4320" w:hanging="360"/>
      </w:pPr>
      <w:rPr>
        <w:rFonts w:ascii="Arial" w:hAnsi="Arial" w:hint="default"/>
      </w:rPr>
    </w:lvl>
    <w:lvl w:ilvl="6" w:tplc="EF7AB72C" w:tentative="1">
      <w:start w:val="1"/>
      <w:numFmt w:val="bullet"/>
      <w:lvlText w:val="–"/>
      <w:lvlJc w:val="left"/>
      <w:pPr>
        <w:tabs>
          <w:tab w:val="num" w:pos="5040"/>
        </w:tabs>
        <w:ind w:left="5040" w:hanging="360"/>
      </w:pPr>
      <w:rPr>
        <w:rFonts w:ascii="Arial" w:hAnsi="Arial" w:hint="default"/>
      </w:rPr>
    </w:lvl>
    <w:lvl w:ilvl="7" w:tplc="81FAE788" w:tentative="1">
      <w:start w:val="1"/>
      <w:numFmt w:val="bullet"/>
      <w:lvlText w:val="–"/>
      <w:lvlJc w:val="left"/>
      <w:pPr>
        <w:tabs>
          <w:tab w:val="num" w:pos="5760"/>
        </w:tabs>
        <w:ind w:left="5760" w:hanging="360"/>
      </w:pPr>
      <w:rPr>
        <w:rFonts w:ascii="Arial" w:hAnsi="Arial" w:hint="default"/>
      </w:rPr>
    </w:lvl>
    <w:lvl w:ilvl="8" w:tplc="FA1CA7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3"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4"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7"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8"/>
  </w:num>
  <w:num w:numId="2">
    <w:abstractNumId w:val="41"/>
  </w:num>
  <w:num w:numId="3">
    <w:abstractNumId w:val="20"/>
  </w:num>
  <w:num w:numId="4">
    <w:abstractNumId w:val="27"/>
  </w:num>
  <w:num w:numId="5">
    <w:abstractNumId w:val="29"/>
  </w:num>
  <w:num w:numId="6">
    <w:abstractNumId w:val="8"/>
  </w:num>
  <w:num w:numId="7">
    <w:abstractNumId w:val="19"/>
  </w:num>
  <w:num w:numId="8">
    <w:abstractNumId w:val="36"/>
  </w:num>
  <w:num w:numId="9">
    <w:abstractNumId w:val="17"/>
  </w:num>
  <w:num w:numId="10">
    <w:abstractNumId w:val="0"/>
  </w:num>
  <w:num w:numId="11">
    <w:abstractNumId w:val="18"/>
  </w:num>
  <w:num w:numId="12">
    <w:abstractNumId w:val="23"/>
  </w:num>
  <w:num w:numId="13">
    <w:abstractNumId w:val="5"/>
  </w:num>
  <w:num w:numId="14">
    <w:abstractNumId w:val="47"/>
  </w:num>
  <w:num w:numId="15">
    <w:abstractNumId w:val="15"/>
  </w:num>
  <w:num w:numId="16">
    <w:abstractNumId w:val="7"/>
  </w:num>
  <w:num w:numId="17">
    <w:abstractNumId w:val="33"/>
  </w:num>
  <w:num w:numId="18">
    <w:abstractNumId w:val="45"/>
  </w:num>
  <w:num w:numId="19">
    <w:abstractNumId w:val="21"/>
  </w:num>
  <w:num w:numId="20">
    <w:abstractNumId w:val="12"/>
  </w:num>
  <w:num w:numId="21">
    <w:abstractNumId w:val="44"/>
  </w:num>
  <w:num w:numId="22">
    <w:abstractNumId w:val="34"/>
  </w:num>
  <w:num w:numId="23">
    <w:abstractNumId w:val="10"/>
  </w:num>
  <w:num w:numId="24">
    <w:abstractNumId w:val="6"/>
  </w:num>
  <w:num w:numId="25">
    <w:abstractNumId w:val="26"/>
  </w:num>
  <w:num w:numId="26">
    <w:abstractNumId w:val="42"/>
  </w:num>
  <w:num w:numId="27">
    <w:abstractNumId w:val="32"/>
  </w:num>
  <w:num w:numId="28">
    <w:abstractNumId w:val="24"/>
  </w:num>
  <w:num w:numId="29">
    <w:abstractNumId w:val="25"/>
  </w:num>
  <w:num w:numId="30">
    <w:abstractNumId w:val="13"/>
  </w:num>
  <w:num w:numId="31">
    <w:abstractNumId w:val="37"/>
  </w:num>
  <w:num w:numId="32">
    <w:abstractNumId w:val="22"/>
  </w:num>
  <w:num w:numId="33">
    <w:abstractNumId w:val="3"/>
  </w:num>
  <w:num w:numId="34">
    <w:abstractNumId w:val="28"/>
  </w:num>
  <w:num w:numId="35">
    <w:abstractNumId w:val="48"/>
  </w:num>
  <w:num w:numId="36">
    <w:abstractNumId w:val="35"/>
  </w:num>
  <w:num w:numId="37">
    <w:abstractNumId w:val="46"/>
  </w:num>
  <w:num w:numId="38">
    <w:abstractNumId w:val="4"/>
  </w:num>
  <w:num w:numId="39">
    <w:abstractNumId w:val="11"/>
  </w:num>
  <w:num w:numId="40">
    <w:abstractNumId w:val="43"/>
  </w:num>
  <w:num w:numId="41">
    <w:abstractNumId w:val="30"/>
  </w:num>
  <w:num w:numId="42">
    <w:abstractNumId w:val="2"/>
  </w:num>
  <w:num w:numId="43">
    <w:abstractNumId w:val="14"/>
  </w:num>
  <w:num w:numId="44">
    <w:abstractNumId w:val="9"/>
  </w:num>
  <w:num w:numId="45">
    <w:abstractNumId w:val="39"/>
  </w:num>
  <w:num w:numId="46">
    <w:abstractNumId w:val="1"/>
  </w:num>
  <w:num w:numId="47">
    <w:abstractNumId w:val="31"/>
  </w:num>
  <w:num w:numId="48">
    <w:abstractNumId w:val="16"/>
    <w:lvlOverride w:ilvl="0"/>
    <w:lvlOverride w:ilvl="1"/>
    <w:lvlOverride w:ilvl="2"/>
    <w:lvlOverride w:ilvl="3"/>
    <w:lvlOverride w:ilvl="4"/>
    <w:lvlOverride w:ilvl="5"/>
    <w:lvlOverride w:ilvl="6"/>
    <w:lvlOverride w:ilvl="7"/>
    <w:lvlOverride w:ilvl="8"/>
  </w:num>
  <w:num w:numId="49">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1C9"/>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5E04"/>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1F91"/>
    <w:rsid w:val="000D2B90"/>
    <w:rsid w:val="000D3205"/>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1C15"/>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430"/>
    <w:rsid w:val="002C5A0A"/>
    <w:rsid w:val="002C5CC9"/>
    <w:rsid w:val="002C61AC"/>
    <w:rsid w:val="002C631D"/>
    <w:rsid w:val="002C6990"/>
    <w:rsid w:val="002C69E5"/>
    <w:rsid w:val="002C7402"/>
    <w:rsid w:val="002C7829"/>
    <w:rsid w:val="002C7C55"/>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236"/>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075A"/>
    <w:rsid w:val="00381B18"/>
    <w:rsid w:val="00382030"/>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1D6B"/>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430"/>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2C"/>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385"/>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EC4"/>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2F0D"/>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2D"/>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4D9"/>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58"/>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813"/>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26D"/>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89E"/>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2E7"/>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714"/>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0E7D"/>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0FBD"/>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8B2"/>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75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38075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8075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918866">
      <w:bodyDiv w:val="1"/>
      <w:marLeft w:val="0"/>
      <w:marRight w:val="0"/>
      <w:marTop w:val="0"/>
      <w:marBottom w:val="0"/>
      <w:divBdr>
        <w:top w:val="none" w:sz="0" w:space="0" w:color="auto"/>
        <w:left w:val="none" w:sz="0" w:space="0" w:color="auto"/>
        <w:bottom w:val="none" w:sz="0" w:space="0" w:color="auto"/>
        <w:right w:val="none" w:sz="0" w:space="0" w:color="auto"/>
      </w:divBdr>
    </w:div>
    <w:div w:id="82328356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47341395">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698175">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376961">
      <w:bodyDiv w:val="1"/>
      <w:marLeft w:val="0"/>
      <w:marRight w:val="0"/>
      <w:marTop w:val="0"/>
      <w:marBottom w:val="0"/>
      <w:divBdr>
        <w:top w:val="none" w:sz="0" w:space="0" w:color="auto"/>
        <w:left w:val="none" w:sz="0" w:space="0" w:color="auto"/>
        <w:bottom w:val="none" w:sz="0" w:space="0" w:color="auto"/>
        <w:right w:val="none" w:sz="0" w:space="0" w:color="auto"/>
      </w:divBdr>
      <w:divsChild>
        <w:div w:id="350113273">
          <w:marLeft w:val="1166"/>
          <w:marRight w:val="0"/>
          <w:marTop w:val="77"/>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434D7-E4EB-436A-9D6E-BF34F402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